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A4" w:rsidRPr="008B39A4" w:rsidRDefault="008B39A4" w:rsidP="00634112">
      <w:pPr>
        <w:jc w:val="both"/>
        <w:rPr>
          <w:rFonts w:ascii="Arial" w:hAnsi="Arial" w:cs="Arial"/>
          <w:b/>
          <w:sz w:val="20"/>
          <w:szCs w:val="20"/>
        </w:rPr>
      </w:pPr>
    </w:p>
    <w:p w:rsidR="00634112" w:rsidRPr="00E35C25" w:rsidRDefault="00634112" w:rsidP="00634112">
      <w:pPr>
        <w:jc w:val="both"/>
        <w:rPr>
          <w:rFonts w:ascii="Arial" w:hAnsi="Arial" w:cs="Arial"/>
          <w:b/>
        </w:rPr>
      </w:pPr>
      <w:r w:rsidRPr="00E35C25">
        <w:rPr>
          <w:rFonts w:ascii="Arial" w:hAnsi="Arial" w:cs="Arial"/>
          <w:b/>
        </w:rPr>
        <w:t xml:space="preserve">ACUERDO DEL CONSEJO GENERAL DEL INSTITUTO CHIHUAHUENSE PARA LA TRANSPARENCIA Y ACCESO A LA INFORMACIÓN PÚBLICA MEDIANTE EL CUAL APRUEBA QUE LA PRESIDENCIA DE DICHO CONSEJO, </w:t>
      </w:r>
      <w:r>
        <w:rPr>
          <w:rFonts w:ascii="Arial" w:hAnsi="Arial" w:cs="Arial"/>
          <w:b/>
        </w:rPr>
        <w:t>DELEGUE</w:t>
      </w:r>
      <w:r w:rsidRPr="00E35C25">
        <w:rPr>
          <w:rFonts w:ascii="Arial" w:hAnsi="Arial" w:cs="Arial"/>
          <w:b/>
        </w:rPr>
        <w:t xml:space="preserve"> LA FACULTAD DE REALIZAR NOTIFICACIONES A</w:t>
      </w:r>
      <w:r>
        <w:rPr>
          <w:rFonts w:ascii="Arial" w:hAnsi="Arial" w:cs="Arial"/>
          <w:b/>
        </w:rPr>
        <w:t xml:space="preserve"> </w:t>
      </w:r>
      <w:r w:rsidRPr="00E35C25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A</w:t>
      </w:r>
      <w:r w:rsidRPr="00E35C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TITULAR Y AL </w:t>
      </w:r>
      <w:r w:rsidRPr="00E35C25">
        <w:rPr>
          <w:rFonts w:ascii="Arial" w:hAnsi="Arial" w:cs="Arial"/>
          <w:b/>
        </w:rPr>
        <w:t xml:space="preserve">PERSONAL </w:t>
      </w:r>
      <w:r>
        <w:rPr>
          <w:rFonts w:ascii="Arial" w:hAnsi="Arial" w:cs="Arial"/>
          <w:b/>
        </w:rPr>
        <w:t>ADSCRITO A L</w:t>
      </w:r>
      <w:r w:rsidRPr="00E35C25">
        <w:rPr>
          <w:rFonts w:ascii="Arial" w:hAnsi="Arial" w:cs="Arial"/>
          <w:b/>
        </w:rPr>
        <w:t>A DIRECCIÓN DE ACCESO A LA INFORMACIÓN Y PROTECCIÓN DE DATOS PERSONALES</w:t>
      </w:r>
      <w:r>
        <w:rPr>
          <w:rFonts w:ascii="Arial" w:hAnsi="Arial" w:cs="Arial"/>
          <w:b/>
        </w:rPr>
        <w:t xml:space="preserve">, EXCLUSIVAMENTE SOBRE </w:t>
      </w:r>
      <w:r w:rsidRPr="00DE0C19">
        <w:rPr>
          <w:rFonts w:ascii="Arial" w:hAnsi="Arial" w:cs="Arial"/>
          <w:b/>
          <w:lang w:val="es-MX"/>
        </w:rPr>
        <w:t xml:space="preserve">EL CONTENIDO DE ACUERDOS TOMADOS POR EL </w:t>
      </w:r>
      <w:r>
        <w:rPr>
          <w:rFonts w:ascii="Arial" w:hAnsi="Arial" w:cs="Arial"/>
          <w:b/>
          <w:lang w:val="es-MX"/>
        </w:rPr>
        <w:t xml:space="preserve">PROPIO </w:t>
      </w:r>
      <w:r w:rsidRPr="00DE0C19">
        <w:rPr>
          <w:rFonts w:ascii="Arial" w:hAnsi="Arial" w:cs="Arial"/>
          <w:b/>
          <w:lang w:val="es-MX"/>
        </w:rPr>
        <w:t xml:space="preserve">CONSEJO GENERAL, CUYO SEGUIMIENTO O CUMPLIMIENTO </w:t>
      </w:r>
      <w:r>
        <w:rPr>
          <w:rFonts w:ascii="Arial" w:hAnsi="Arial" w:cs="Arial"/>
          <w:b/>
          <w:lang w:val="es-MX"/>
        </w:rPr>
        <w:t xml:space="preserve">LE </w:t>
      </w:r>
      <w:r w:rsidRPr="00DE0C19">
        <w:rPr>
          <w:rFonts w:ascii="Arial" w:hAnsi="Arial" w:cs="Arial"/>
          <w:b/>
          <w:lang w:val="es-MX"/>
        </w:rPr>
        <w:t>SEA ENCOMENDADO</w:t>
      </w:r>
      <w:r w:rsidRPr="00DE0C1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 DICHA DIRECCIÓN</w:t>
      </w:r>
      <w:r>
        <w:rPr>
          <w:rFonts w:ascii="Arial" w:hAnsi="Arial" w:cs="Arial"/>
          <w:b/>
          <w:lang w:val="es-MX"/>
        </w:rPr>
        <w:t>,</w:t>
      </w:r>
      <w:r w:rsidRPr="00DE0C19">
        <w:rPr>
          <w:rFonts w:ascii="Arial" w:hAnsi="Arial" w:cs="Arial"/>
          <w:b/>
          <w:lang w:val="es-MX"/>
        </w:rPr>
        <w:t xml:space="preserve"> O ASUNTOS Y TRÁMITES QUE GUARDEN RELACIÓN DIRECTA </w:t>
      </w:r>
      <w:r>
        <w:rPr>
          <w:rFonts w:ascii="Arial" w:hAnsi="Arial" w:cs="Arial"/>
          <w:b/>
        </w:rPr>
        <w:t>CON LAS ATRIBUCIONES QUE LE CONCEDE EL ARTÍCULO 14 DEL REGLAMENTO INTERIOR DEL INSTITUTO.</w:t>
      </w:r>
    </w:p>
    <w:p w:rsidR="00634112" w:rsidRPr="003F56DA" w:rsidRDefault="00634112" w:rsidP="00634112">
      <w:pPr>
        <w:jc w:val="both"/>
        <w:rPr>
          <w:rFonts w:ascii="Arial" w:hAnsi="Arial" w:cs="Arial"/>
          <w:b/>
          <w:sz w:val="32"/>
          <w:szCs w:val="32"/>
        </w:rPr>
      </w:pPr>
    </w:p>
    <w:p w:rsidR="00634112" w:rsidRPr="00E35C25" w:rsidRDefault="00634112" w:rsidP="00634112">
      <w:pPr>
        <w:jc w:val="both"/>
        <w:rPr>
          <w:rFonts w:ascii="Arial" w:hAnsi="Arial" w:cs="Arial"/>
        </w:rPr>
      </w:pPr>
      <w:r w:rsidRPr="00E35C25">
        <w:rPr>
          <w:rFonts w:ascii="Arial" w:hAnsi="Arial" w:cs="Arial"/>
        </w:rPr>
        <w:t>El Consejo General del Instituto Chihuahuense para la Transparencia y Acceso a la Información Pública, en ejercicio de las atribuciones que le confiere</w:t>
      </w:r>
      <w:r>
        <w:rPr>
          <w:rFonts w:ascii="Arial" w:hAnsi="Arial" w:cs="Arial"/>
        </w:rPr>
        <w:t xml:space="preserve"> el artículo 50, fracción I, incisos a) y c), y fracción V, inciso m), de</w:t>
      </w:r>
      <w:r w:rsidRPr="00E35C25">
        <w:rPr>
          <w:rFonts w:ascii="Arial" w:hAnsi="Arial" w:cs="Arial"/>
        </w:rPr>
        <w:t xml:space="preserve"> la </w:t>
      </w:r>
      <w:r w:rsidRPr="00FC3AF3">
        <w:rPr>
          <w:rFonts w:ascii="Arial" w:hAnsi="Arial" w:cs="Arial"/>
          <w:i/>
        </w:rPr>
        <w:t>Ley de Transparencia y Acceso a la Información Pública del Estado de Chihuahua</w:t>
      </w:r>
      <w:r>
        <w:rPr>
          <w:rFonts w:ascii="Arial" w:hAnsi="Arial" w:cs="Arial"/>
        </w:rPr>
        <w:t>,</w:t>
      </w:r>
      <w:r w:rsidRPr="00E35C25">
        <w:rPr>
          <w:rFonts w:ascii="Arial" w:hAnsi="Arial" w:cs="Arial"/>
        </w:rPr>
        <w:t xml:space="preserve"> con base </w:t>
      </w:r>
      <w:r>
        <w:rPr>
          <w:rFonts w:ascii="Arial" w:hAnsi="Arial" w:cs="Arial"/>
        </w:rPr>
        <w:t>en</w:t>
      </w:r>
      <w:r w:rsidRPr="00E35C25">
        <w:rPr>
          <w:rFonts w:ascii="Arial" w:hAnsi="Arial" w:cs="Arial"/>
        </w:rPr>
        <w:t xml:space="preserve"> lo</w:t>
      </w:r>
      <w:r>
        <w:rPr>
          <w:rFonts w:ascii="Arial" w:hAnsi="Arial" w:cs="Arial"/>
        </w:rPr>
        <w:t>s</w:t>
      </w:r>
      <w:r w:rsidRPr="00E35C25">
        <w:rPr>
          <w:rFonts w:ascii="Arial" w:hAnsi="Arial" w:cs="Arial"/>
        </w:rPr>
        <w:t xml:space="preserve"> siguiente</w:t>
      </w:r>
      <w:r>
        <w:rPr>
          <w:rFonts w:ascii="Arial" w:hAnsi="Arial" w:cs="Arial"/>
        </w:rPr>
        <w:t>s</w:t>
      </w:r>
    </w:p>
    <w:p w:rsidR="00634112" w:rsidRPr="00E005BB" w:rsidRDefault="00634112" w:rsidP="00634112">
      <w:pPr>
        <w:jc w:val="both"/>
        <w:rPr>
          <w:rFonts w:ascii="Arial" w:hAnsi="Arial" w:cs="Arial"/>
          <w:sz w:val="32"/>
          <w:szCs w:val="32"/>
        </w:rPr>
      </w:pPr>
    </w:p>
    <w:p w:rsidR="00634112" w:rsidRPr="00E35C25" w:rsidRDefault="00634112" w:rsidP="00634112">
      <w:pPr>
        <w:jc w:val="center"/>
        <w:rPr>
          <w:rFonts w:ascii="Arial" w:hAnsi="Arial" w:cs="Arial"/>
          <w:b/>
        </w:rPr>
      </w:pPr>
      <w:r w:rsidRPr="00E35C25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</w:t>
      </w:r>
      <w:r w:rsidRPr="00E35C25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</w:t>
      </w:r>
      <w:r w:rsidRPr="00E35C25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Pr="00E35C25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</w:t>
      </w:r>
      <w:r w:rsidRPr="00E35C25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E35C25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</w:t>
      </w:r>
      <w:r w:rsidRPr="00E35C25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E35C25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</w:t>
      </w:r>
      <w:r w:rsidRPr="00E35C25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Pr="00E35C25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Pr="00E35C25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</w:t>
      </w:r>
      <w:r w:rsidRPr="00E35C25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S</w:t>
      </w:r>
    </w:p>
    <w:p w:rsidR="00634112" w:rsidRPr="00E005BB" w:rsidRDefault="00634112" w:rsidP="00634112">
      <w:pPr>
        <w:jc w:val="both"/>
        <w:rPr>
          <w:rFonts w:ascii="Arial" w:hAnsi="Arial" w:cs="Arial"/>
          <w:sz w:val="32"/>
          <w:szCs w:val="32"/>
        </w:rPr>
      </w:pPr>
    </w:p>
    <w:p w:rsidR="00634112" w:rsidRDefault="00634112" w:rsidP="0063411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5C25">
        <w:rPr>
          <w:rFonts w:ascii="Arial" w:hAnsi="Arial" w:cs="Arial"/>
        </w:rPr>
        <w:t>I</w:t>
      </w:r>
      <w:r>
        <w:rPr>
          <w:rFonts w:ascii="Arial" w:hAnsi="Arial" w:cs="Arial"/>
        </w:rPr>
        <w:t>.</w:t>
      </w:r>
      <w:r w:rsidRPr="00E35C25">
        <w:rPr>
          <w:rFonts w:ascii="Arial" w:hAnsi="Arial" w:cs="Arial"/>
        </w:rPr>
        <w:t xml:space="preserve"> Que el artículo </w:t>
      </w:r>
      <w:r>
        <w:rPr>
          <w:rFonts w:ascii="Arial" w:hAnsi="Arial" w:cs="Arial"/>
        </w:rPr>
        <w:t>50, fracción I, incisos a) y c), de</w:t>
      </w:r>
      <w:r w:rsidRPr="00E35C25">
        <w:rPr>
          <w:rFonts w:ascii="Arial" w:hAnsi="Arial" w:cs="Arial"/>
        </w:rPr>
        <w:t xml:space="preserve"> la </w:t>
      </w:r>
      <w:r w:rsidRPr="000F48F0">
        <w:rPr>
          <w:rFonts w:ascii="Arial" w:hAnsi="Arial" w:cs="Arial"/>
          <w:i/>
        </w:rPr>
        <w:t>Ley de Transparencia y Acceso a la Información Pública del Estado</w:t>
      </w:r>
      <w:r w:rsidRPr="000F48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facultan al Consejo General del Instituto para e</w:t>
      </w:r>
      <w:r w:rsidRPr="000F48F0">
        <w:rPr>
          <w:rFonts w:ascii="Arial" w:hAnsi="Arial" w:cs="Arial"/>
        </w:rPr>
        <w:t>mitir las políticas, resoluciones, instrucciones y recomendaciones que correspondan, para que los Sujetos Obligados cumplan co</w:t>
      </w:r>
      <w:r>
        <w:rPr>
          <w:rFonts w:ascii="Arial" w:hAnsi="Arial" w:cs="Arial"/>
        </w:rPr>
        <w:t>n las disposiciones de dicha Ley, así como para s</w:t>
      </w:r>
      <w:r w:rsidRPr="00450657">
        <w:rPr>
          <w:rFonts w:ascii="Arial" w:hAnsi="Arial" w:cs="Arial"/>
        </w:rPr>
        <w:t>upervisar que el Sistema de Información Públi</w:t>
      </w:r>
      <w:r>
        <w:rPr>
          <w:rFonts w:ascii="Arial" w:hAnsi="Arial" w:cs="Arial"/>
        </w:rPr>
        <w:t>ca opere conforme a la Ley, su R</w:t>
      </w:r>
      <w:r w:rsidRPr="00450657">
        <w:rPr>
          <w:rFonts w:ascii="Arial" w:hAnsi="Arial" w:cs="Arial"/>
        </w:rPr>
        <w:t>eglamento y demás disposiciones aplicables, poniendo en práctica las medidas correctivas conducentes</w:t>
      </w:r>
      <w:r>
        <w:rPr>
          <w:rFonts w:ascii="Arial" w:hAnsi="Arial" w:cs="Arial"/>
        </w:rPr>
        <w:t>.</w:t>
      </w:r>
    </w:p>
    <w:p w:rsidR="00634112" w:rsidRDefault="00634112" w:rsidP="0063411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34112" w:rsidRDefault="00634112" w:rsidP="0063411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eastAsia="es-MX"/>
        </w:rPr>
        <w:t>II.</w:t>
      </w:r>
      <w:r w:rsidRPr="00E35C25">
        <w:rPr>
          <w:rFonts w:ascii="Arial" w:hAnsi="Arial" w:cs="Arial"/>
          <w:bCs/>
          <w:lang w:eastAsia="es-MX"/>
        </w:rPr>
        <w:t xml:space="preserve"> </w:t>
      </w:r>
      <w:r>
        <w:rPr>
          <w:rFonts w:ascii="Arial" w:hAnsi="Arial" w:cs="Arial"/>
          <w:bCs/>
          <w:lang w:eastAsia="es-MX"/>
        </w:rPr>
        <w:t>Q</w:t>
      </w:r>
      <w:r w:rsidRPr="00E35C25">
        <w:rPr>
          <w:rFonts w:ascii="Arial" w:hAnsi="Arial" w:cs="Arial"/>
          <w:bCs/>
          <w:lang w:eastAsia="es-MX"/>
        </w:rPr>
        <w:t xml:space="preserve">ue </w:t>
      </w:r>
      <w:r>
        <w:rPr>
          <w:rFonts w:ascii="Arial" w:hAnsi="Arial" w:cs="Arial"/>
          <w:bCs/>
          <w:lang w:eastAsia="es-MX"/>
        </w:rPr>
        <w:t xml:space="preserve">la facultad de supervisar el Sistema de Información Pública fue delegada por el Consejo General </w:t>
      </w:r>
      <w:r w:rsidRPr="00E35C25">
        <w:rPr>
          <w:rFonts w:ascii="Arial" w:hAnsi="Arial" w:cs="Arial"/>
        </w:rPr>
        <w:t>a la Dirección de Acceso a la Información y Protección de Datos Personales</w:t>
      </w:r>
      <w:r>
        <w:rPr>
          <w:rFonts w:ascii="Arial" w:hAnsi="Arial" w:cs="Arial"/>
        </w:rPr>
        <w:t>, según lo plasmado en</w:t>
      </w:r>
      <w:r w:rsidRPr="00E35C25">
        <w:rPr>
          <w:rFonts w:ascii="Arial" w:hAnsi="Arial" w:cs="Arial"/>
          <w:bCs/>
          <w:lang w:eastAsia="es-MX"/>
        </w:rPr>
        <w:t xml:space="preserve"> el </w:t>
      </w:r>
      <w:r w:rsidRPr="00E35C25">
        <w:rPr>
          <w:rFonts w:ascii="Arial" w:hAnsi="Arial" w:cs="Arial"/>
        </w:rPr>
        <w:t>artículo 14</w:t>
      </w:r>
      <w:r>
        <w:rPr>
          <w:rFonts w:ascii="Arial" w:hAnsi="Arial" w:cs="Arial"/>
        </w:rPr>
        <w:t>, fracción VI,</w:t>
      </w:r>
      <w:r w:rsidRPr="00E35C25">
        <w:rPr>
          <w:rFonts w:ascii="Arial" w:hAnsi="Arial" w:cs="Arial"/>
        </w:rPr>
        <w:t xml:space="preserve"> del </w:t>
      </w:r>
      <w:r w:rsidRPr="00FC3AF3">
        <w:rPr>
          <w:rFonts w:ascii="Arial" w:hAnsi="Arial" w:cs="Arial"/>
          <w:i/>
        </w:rPr>
        <w:t xml:space="preserve">Reglamento Interior </w:t>
      </w:r>
      <w:r w:rsidRPr="00FC3AF3">
        <w:rPr>
          <w:rFonts w:ascii="Arial" w:hAnsi="Arial" w:cs="Arial"/>
          <w:bCs/>
          <w:i/>
          <w:lang w:eastAsia="es-MX"/>
        </w:rPr>
        <w:t>del Instituto Chihuahuense para la Transparencia y Acceso a la Información Pública</w:t>
      </w:r>
      <w:r>
        <w:rPr>
          <w:rFonts w:ascii="Arial" w:hAnsi="Arial" w:cs="Arial"/>
        </w:rPr>
        <w:t>.</w:t>
      </w:r>
    </w:p>
    <w:p w:rsidR="00634112" w:rsidRDefault="00634112" w:rsidP="0063411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34112" w:rsidRPr="00E35C25" w:rsidRDefault="00634112" w:rsidP="0063411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III. Que entre </w:t>
      </w:r>
      <w:r w:rsidRPr="00E35C25">
        <w:rPr>
          <w:rFonts w:ascii="Arial" w:hAnsi="Arial" w:cs="Arial"/>
        </w:rPr>
        <w:t xml:space="preserve">las atribuciones concedidas </w:t>
      </w:r>
      <w:r>
        <w:rPr>
          <w:rFonts w:ascii="Arial" w:hAnsi="Arial" w:cs="Arial"/>
        </w:rPr>
        <w:t xml:space="preserve">a dicha Dirección, </w:t>
      </w:r>
      <w:r w:rsidRPr="00E35C25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 xml:space="preserve">se encuentra </w:t>
      </w:r>
      <w:r w:rsidRPr="00E35C25">
        <w:rPr>
          <w:rFonts w:ascii="Arial" w:hAnsi="Arial" w:cs="Arial"/>
        </w:rPr>
        <w:t>expresamente la faculta</w:t>
      </w:r>
      <w:r>
        <w:rPr>
          <w:rFonts w:ascii="Arial" w:hAnsi="Arial" w:cs="Arial"/>
        </w:rPr>
        <w:t>d</w:t>
      </w:r>
      <w:r w:rsidRPr="00E35C25">
        <w:rPr>
          <w:rFonts w:ascii="Arial" w:hAnsi="Arial" w:cs="Arial"/>
        </w:rPr>
        <w:t xml:space="preserve"> de realizar notificaciones </w:t>
      </w:r>
      <w:r>
        <w:rPr>
          <w:rFonts w:ascii="Arial" w:hAnsi="Arial" w:cs="Arial"/>
        </w:rPr>
        <w:t>a los Sujetos Obligados sobre el contenido de A</w:t>
      </w:r>
      <w:r w:rsidRPr="00DE0C19">
        <w:rPr>
          <w:rFonts w:ascii="Arial" w:hAnsi="Arial" w:cs="Arial"/>
        </w:rPr>
        <w:t>cuerdos tomados por el Consejo General</w:t>
      </w:r>
      <w:r>
        <w:rPr>
          <w:rFonts w:ascii="Arial" w:hAnsi="Arial" w:cs="Arial"/>
        </w:rPr>
        <w:t>,</w:t>
      </w:r>
      <w:r w:rsidRPr="00DE0C19">
        <w:rPr>
          <w:rFonts w:ascii="Arial" w:hAnsi="Arial" w:cs="Arial"/>
        </w:rPr>
        <w:t xml:space="preserve"> cuyo seguimiento o cumplimiento sea encomendado a la Dirección, </w:t>
      </w:r>
      <w:r>
        <w:rPr>
          <w:rFonts w:ascii="Arial" w:hAnsi="Arial" w:cs="Arial"/>
        </w:rPr>
        <w:t xml:space="preserve">o asuntos y trámites que </w:t>
      </w:r>
      <w:r w:rsidRPr="00DE0C19">
        <w:rPr>
          <w:rFonts w:ascii="Arial" w:hAnsi="Arial" w:cs="Arial"/>
        </w:rPr>
        <w:t>guard</w:t>
      </w:r>
      <w:r>
        <w:rPr>
          <w:rFonts w:ascii="Arial" w:hAnsi="Arial" w:cs="Arial"/>
        </w:rPr>
        <w:t>en</w:t>
      </w:r>
      <w:r w:rsidRPr="00DE0C19">
        <w:rPr>
          <w:rFonts w:ascii="Arial" w:hAnsi="Arial" w:cs="Arial"/>
        </w:rPr>
        <w:t xml:space="preserve"> relación </w:t>
      </w:r>
      <w:r>
        <w:rPr>
          <w:rFonts w:ascii="Arial" w:hAnsi="Arial" w:cs="Arial"/>
        </w:rPr>
        <w:t xml:space="preserve">directa </w:t>
      </w:r>
      <w:r w:rsidRPr="00DE0C19">
        <w:rPr>
          <w:rFonts w:ascii="Arial" w:hAnsi="Arial" w:cs="Arial"/>
        </w:rPr>
        <w:t>con sus atribuciones</w:t>
      </w:r>
      <w:r>
        <w:rPr>
          <w:rFonts w:ascii="Arial" w:hAnsi="Arial" w:cs="Arial"/>
        </w:rPr>
        <w:t>, lo cual dificulta la agilidad de esos procesos.</w:t>
      </w:r>
    </w:p>
    <w:p w:rsidR="00634112" w:rsidRPr="00E35C25" w:rsidRDefault="00634112" w:rsidP="0063411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B39A4" w:rsidRDefault="00634112" w:rsidP="00634112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</w:rPr>
        <w:t>IV. Que el referido artículo 50, fracción V, inciso m), de la Ley de Transparencia faculta al Consejo General para d</w:t>
      </w:r>
      <w:r w:rsidRPr="000F48F0">
        <w:rPr>
          <w:rFonts w:ascii="Arial" w:hAnsi="Arial" w:cs="Arial"/>
        </w:rPr>
        <w:t>ictar todas aquellas medidas para el mejor funcionamiento del Instituto</w:t>
      </w:r>
      <w:r>
        <w:rPr>
          <w:rFonts w:ascii="Arial" w:hAnsi="Arial" w:cs="Arial"/>
        </w:rPr>
        <w:t xml:space="preserve">, mientras que </w:t>
      </w:r>
      <w:r>
        <w:rPr>
          <w:rFonts w:ascii="Arial" w:hAnsi="Arial" w:cs="Arial"/>
          <w:lang w:eastAsia="es-MX"/>
        </w:rPr>
        <w:t xml:space="preserve">el artículo </w:t>
      </w:r>
      <w:r w:rsidRPr="00E35C25">
        <w:rPr>
          <w:rFonts w:ascii="Arial" w:hAnsi="Arial" w:cs="Arial"/>
          <w:bCs/>
          <w:lang w:eastAsia="es-MX"/>
        </w:rPr>
        <w:t>10</w:t>
      </w:r>
      <w:r>
        <w:rPr>
          <w:rFonts w:ascii="Arial" w:hAnsi="Arial" w:cs="Arial"/>
          <w:bCs/>
          <w:lang w:eastAsia="es-MX"/>
        </w:rPr>
        <w:t>,</w:t>
      </w:r>
      <w:r w:rsidRPr="00E35C25">
        <w:rPr>
          <w:rFonts w:ascii="Arial" w:hAnsi="Arial" w:cs="Arial"/>
          <w:bCs/>
          <w:lang w:eastAsia="es-MX"/>
        </w:rPr>
        <w:t xml:space="preserve"> fracción III, </w:t>
      </w:r>
      <w:r w:rsidRPr="00E35C25">
        <w:rPr>
          <w:rFonts w:ascii="Arial" w:hAnsi="Arial" w:cs="Arial"/>
          <w:lang w:eastAsia="es-MX"/>
        </w:rPr>
        <w:t xml:space="preserve">del Reglamento </w:t>
      </w:r>
      <w:r w:rsidR="008B39A4">
        <w:rPr>
          <w:rFonts w:ascii="Arial" w:hAnsi="Arial" w:cs="Arial"/>
          <w:lang w:eastAsia="es-MX"/>
        </w:rPr>
        <w:t xml:space="preserve"> </w:t>
      </w:r>
      <w:r w:rsidRPr="00E35C25">
        <w:rPr>
          <w:rFonts w:ascii="Arial" w:hAnsi="Arial" w:cs="Arial"/>
          <w:lang w:eastAsia="es-MX"/>
        </w:rPr>
        <w:t xml:space="preserve">Interior </w:t>
      </w:r>
      <w:r w:rsidR="008B39A4">
        <w:rPr>
          <w:rFonts w:ascii="Arial" w:hAnsi="Arial" w:cs="Arial"/>
          <w:lang w:eastAsia="es-MX"/>
        </w:rPr>
        <w:t xml:space="preserve"> </w:t>
      </w:r>
      <w:r>
        <w:rPr>
          <w:rFonts w:ascii="Arial" w:hAnsi="Arial" w:cs="Arial"/>
          <w:lang w:eastAsia="es-MX"/>
        </w:rPr>
        <w:t xml:space="preserve">del </w:t>
      </w:r>
      <w:r w:rsidR="008B39A4">
        <w:rPr>
          <w:rFonts w:ascii="Arial" w:hAnsi="Arial" w:cs="Arial"/>
          <w:lang w:eastAsia="es-MX"/>
        </w:rPr>
        <w:t xml:space="preserve"> </w:t>
      </w:r>
      <w:r w:rsidR="008B39A4">
        <w:t xml:space="preserve">  </w:t>
      </w:r>
      <w:r>
        <w:rPr>
          <w:rFonts w:ascii="Arial" w:hAnsi="Arial" w:cs="Arial"/>
          <w:lang w:eastAsia="es-MX"/>
        </w:rPr>
        <w:t xml:space="preserve">Instituto </w:t>
      </w:r>
      <w:r w:rsidR="008B39A4">
        <w:rPr>
          <w:rFonts w:ascii="Arial" w:hAnsi="Arial" w:cs="Arial"/>
          <w:lang w:eastAsia="es-MX"/>
        </w:rPr>
        <w:t xml:space="preserve">   </w:t>
      </w:r>
      <w:r>
        <w:rPr>
          <w:rFonts w:ascii="Arial" w:hAnsi="Arial" w:cs="Arial"/>
          <w:bCs/>
          <w:lang w:eastAsia="es-MX"/>
        </w:rPr>
        <w:t>establece</w:t>
      </w:r>
      <w:r w:rsidRPr="00E35C25">
        <w:rPr>
          <w:rFonts w:ascii="Arial" w:hAnsi="Arial" w:cs="Arial"/>
          <w:bCs/>
          <w:lang w:eastAsia="es-MX"/>
        </w:rPr>
        <w:t xml:space="preserve"> </w:t>
      </w:r>
      <w:r w:rsidR="008B39A4">
        <w:rPr>
          <w:rFonts w:ascii="Arial" w:hAnsi="Arial" w:cs="Arial"/>
          <w:bCs/>
          <w:lang w:eastAsia="es-MX"/>
        </w:rPr>
        <w:t xml:space="preserve">  </w:t>
      </w:r>
      <w:r w:rsidRPr="00E35C25">
        <w:rPr>
          <w:rFonts w:ascii="Arial" w:hAnsi="Arial" w:cs="Arial"/>
          <w:bCs/>
          <w:lang w:eastAsia="es-MX"/>
        </w:rPr>
        <w:t xml:space="preserve">dentro </w:t>
      </w:r>
      <w:r w:rsidR="008B39A4">
        <w:rPr>
          <w:rFonts w:ascii="Arial" w:hAnsi="Arial" w:cs="Arial"/>
          <w:bCs/>
          <w:lang w:eastAsia="es-MX"/>
        </w:rPr>
        <w:t xml:space="preserve">  </w:t>
      </w:r>
      <w:r w:rsidRPr="00E35C25">
        <w:rPr>
          <w:rFonts w:ascii="Arial" w:hAnsi="Arial" w:cs="Arial"/>
          <w:bCs/>
          <w:lang w:eastAsia="es-MX"/>
        </w:rPr>
        <w:t xml:space="preserve">de </w:t>
      </w:r>
      <w:r w:rsidR="008B39A4">
        <w:rPr>
          <w:rFonts w:ascii="Arial" w:hAnsi="Arial" w:cs="Arial"/>
          <w:bCs/>
          <w:lang w:eastAsia="es-MX"/>
        </w:rPr>
        <w:t xml:space="preserve">  </w:t>
      </w:r>
      <w:r w:rsidRPr="00E35C25">
        <w:rPr>
          <w:rFonts w:ascii="Arial" w:hAnsi="Arial" w:cs="Arial"/>
          <w:bCs/>
          <w:lang w:eastAsia="es-MX"/>
        </w:rPr>
        <w:t xml:space="preserve">las </w:t>
      </w:r>
      <w:r w:rsidR="008B39A4">
        <w:rPr>
          <w:rFonts w:ascii="Arial" w:hAnsi="Arial" w:cs="Arial"/>
          <w:bCs/>
          <w:lang w:eastAsia="es-MX"/>
        </w:rPr>
        <w:t xml:space="preserve">  </w:t>
      </w:r>
      <w:r w:rsidRPr="00E35C25">
        <w:rPr>
          <w:rFonts w:ascii="Arial" w:hAnsi="Arial" w:cs="Arial"/>
          <w:bCs/>
          <w:lang w:eastAsia="es-MX"/>
        </w:rPr>
        <w:t xml:space="preserve">atribuciones </w:t>
      </w:r>
      <w:r w:rsidR="008B39A4">
        <w:rPr>
          <w:rFonts w:ascii="Arial" w:hAnsi="Arial" w:cs="Arial"/>
          <w:bCs/>
          <w:lang w:eastAsia="es-MX"/>
        </w:rPr>
        <w:t xml:space="preserve"> </w:t>
      </w:r>
      <w:r w:rsidRPr="00E35C25">
        <w:rPr>
          <w:rFonts w:ascii="Arial" w:hAnsi="Arial" w:cs="Arial"/>
          <w:bCs/>
          <w:lang w:eastAsia="es-MX"/>
        </w:rPr>
        <w:t xml:space="preserve">del </w:t>
      </w:r>
    </w:p>
    <w:p w:rsidR="008B39A4" w:rsidRPr="008B39A4" w:rsidRDefault="008B39A4" w:rsidP="0063411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eastAsia="es-MX"/>
        </w:rPr>
      </w:pPr>
    </w:p>
    <w:p w:rsidR="00634112" w:rsidRPr="00E35C25" w:rsidRDefault="00634112" w:rsidP="00634112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s-MX"/>
        </w:rPr>
      </w:pPr>
      <w:r w:rsidRPr="00E35C25">
        <w:rPr>
          <w:rFonts w:ascii="Arial" w:hAnsi="Arial" w:cs="Arial"/>
          <w:bCs/>
          <w:lang w:eastAsia="es-MX"/>
        </w:rPr>
        <w:lastRenderedPageBreak/>
        <w:t xml:space="preserve">Consejero Presidente, </w:t>
      </w:r>
      <w:r>
        <w:rPr>
          <w:rFonts w:ascii="Arial" w:hAnsi="Arial" w:cs="Arial"/>
          <w:bCs/>
          <w:lang w:eastAsia="es-MX"/>
        </w:rPr>
        <w:t>la relativa a</w:t>
      </w:r>
      <w:r w:rsidRPr="00E35C25">
        <w:rPr>
          <w:rFonts w:ascii="Arial" w:hAnsi="Arial" w:cs="Arial"/>
          <w:bCs/>
          <w:lang w:eastAsia="es-MX"/>
        </w:rPr>
        <w:t xml:space="preserve"> delegar las facultades que considere pertinentes a la Secretaría Ejecutiva y a las Direcciones, previa aprobación del Consejo General.</w:t>
      </w:r>
    </w:p>
    <w:p w:rsidR="00634112" w:rsidRPr="00E35C25" w:rsidRDefault="00634112" w:rsidP="0063411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34112" w:rsidRPr="00E35C25" w:rsidRDefault="00634112" w:rsidP="00634112">
      <w:pPr>
        <w:autoSpaceDE w:val="0"/>
        <w:autoSpaceDN w:val="0"/>
        <w:adjustRightInd w:val="0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V. Que</w:t>
      </w:r>
      <w:r w:rsidRPr="00E35C25">
        <w:rPr>
          <w:rFonts w:ascii="Arial" w:hAnsi="Arial" w:cs="Arial"/>
          <w:lang w:eastAsia="es-MX"/>
        </w:rPr>
        <w:t xml:space="preserve"> toda vez que e</w:t>
      </w:r>
      <w:r w:rsidRPr="00E35C25">
        <w:rPr>
          <w:rFonts w:ascii="Arial" w:hAnsi="Arial" w:cs="Arial"/>
        </w:rPr>
        <w:t xml:space="preserve">n diversas ocasiones se ha presentado la necesidad de que </w:t>
      </w:r>
      <w:r>
        <w:rPr>
          <w:rFonts w:ascii="Arial" w:hAnsi="Arial" w:cs="Arial"/>
        </w:rPr>
        <w:t xml:space="preserve">el personal adscrito a </w:t>
      </w:r>
      <w:r w:rsidRPr="00E35C25">
        <w:rPr>
          <w:rFonts w:ascii="Arial" w:hAnsi="Arial" w:cs="Arial"/>
        </w:rPr>
        <w:t xml:space="preserve">la Dirección de Acceso a la Información y Protección de Datos Personales comunique y de cumplimiento a ciertas instrucciones derivadas de </w:t>
      </w:r>
      <w:r>
        <w:rPr>
          <w:rFonts w:ascii="Arial" w:hAnsi="Arial" w:cs="Arial"/>
        </w:rPr>
        <w:t>A</w:t>
      </w:r>
      <w:r w:rsidRPr="00E35C25">
        <w:rPr>
          <w:rFonts w:ascii="Arial" w:hAnsi="Arial" w:cs="Arial"/>
        </w:rPr>
        <w:t xml:space="preserve">cuerdos tomados por el Consejo General, </w:t>
      </w:r>
      <w:r>
        <w:rPr>
          <w:rFonts w:ascii="Arial" w:hAnsi="Arial" w:cs="Arial"/>
        </w:rPr>
        <w:t xml:space="preserve">o de asuntos y trámites relacionados con sus atribuciones, </w:t>
      </w:r>
      <w:r w:rsidRPr="00E35C25">
        <w:rPr>
          <w:rFonts w:ascii="Arial" w:hAnsi="Arial" w:cs="Arial"/>
        </w:rPr>
        <w:t xml:space="preserve">sin que </w:t>
      </w:r>
      <w:r>
        <w:rPr>
          <w:rFonts w:ascii="Arial" w:hAnsi="Arial" w:cs="Arial"/>
        </w:rPr>
        <w:t xml:space="preserve">se </w:t>
      </w:r>
      <w:r w:rsidRPr="00E35C25">
        <w:rPr>
          <w:rFonts w:ascii="Arial" w:hAnsi="Arial" w:cs="Arial"/>
        </w:rPr>
        <w:t xml:space="preserve">cuente con la facultad expresa para ello, </w:t>
      </w:r>
      <w:r>
        <w:rPr>
          <w:rFonts w:ascii="Arial" w:hAnsi="Arial" w:cs="Arial"/>
        </w:rPr>
        <w:t>resulta necesario otorgar tal atribución para llevar a cabo dichas diligencias.</w:t>
      </w:r>
    </w:p>
    <w:p w:rsidR="00634112" w:rsidRPr="00E35C25" w:rsidRDefault="00634112" w:rsidP="00634112">
      <w:pPr>
        <w:autoSpaceDE w:val="0"/>
        <w:autoSpaceDN w:val="0"/>
        <w:adjustRightInd w:val="0"/>
        <w:jc w:val="both"/>
        <w:rPr>
          <w:rFonts w:ascii="Arial" w:hAnsi="Arial" w:cs="Arial"/>
          <w:lang w:eastAsia="es-MX"/>
        </w:rPr>
      </w:pPr>
    </w:p>
    <w:p w:rsidR="00634112" w:rsidRPr="00E35C25" w:rsidRDefault="00634112" w:rsidP="00634112">
      <w:pPr>
        <w:autoSpaceDE w:val="0"/>
        <w:autoSpaceDN w:val="0"/>
        <w:adjustRightInd w:val="0"/>
        <w:jc w:val="both"/>
        <w:rPr>
          <w:rFonts w:ascii="Arial" w:hAnsi="Arial" w:cs="Arial"/>
          <w:lang w:eastAsia="es-MX"/>
        </w:rPr>
      </w:pPr>
      <w:r w:rsidRPr="00E35C25">
        <w:rPr>
          <w:rFonts w:ascii="Arial" w:hAnsi="Arial" w:cs="Arial"/>
          <w:lang w:eastAsia="es-MX"/>
        </w:rPr>
        <w:t xml:space="preserve">Que </w:t>
      </w:r>
      <w:r>
        <w:rPr>
          <w:rFonts w:ascii="Arial" w:hAnsi="Arial" w:cs="Arial"/>
          <w:lang w:eastAsia="es-MX"/>
        </w:rPr>
        <w:t>en virtud a lo anterior, se resuelve aprobar el presente:</w:t>
      </w:r>
    </w:p>
    <w:p w:rsidR="00634112" w:rsidRPr="00E005BB" w:rsidRDefault="00634112" w:rsidP="00634112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  <w:lang w:eastAsia="es-MX"/>
        </w:rPr>
      </w:pPr>
    </w:p>
    <w:p w:rsidR="00634112" w:rsidRPr="00E35C25" w:rsidRDefault="00634112" w:rsidP="00634112">
      <w:pPr>
        <w:jc w:val="center"/>
        <w:rPr>
          <w:rFonts w:ascii="Arial" w:hAnsi="Arial" w:cs="Arial"/>
          <w:b/>
          <w:lang w:eastAsia="es-MX"/>
        </w:rPr>
      </w:pPr>
      <w:r w:rsidRPr="00E35C25">
        <w:rPr>
          <w:rFonts w:ascii="Arial" w:hAnsi="Arial" w:cs="Arial"/>
          <w:b/>
          <w:lang w:eastAsia="es-MX"/>
        </w:rPr>
        <w:t>A</w:t>
      </w:r>
      <w:r>
        <w:rPr>
          <w:rFonts w:ascii="Arial" w:hAnsi="Arial" w:cs="Arial"/>
          <w:b/>
          <w:lang w:eastAsia="es-MX"/>
        </w:rPr>
        <w:t xml:space="preserve"> </w:t>
      </w:r>
      <w:r w:rsidRPr="00E35C25">
        <w:rPr>
          <w:rFonts w:ascii="Arial" w:hAnsi="Arial" w:cs="Arial"/>
          <w:b/>
          <w:lang w:eastAsia="es-MX"/>
        </w:rPr>
        <w:t>C</w:t>
      </w:r>
      <w:r>
        <w:rPr>
          <w:rFonts w:ascii="Arial" w:hAnsi="Arial" w:cs="Arial"/>
          <w:b/>
          <w:lang w:eastAsia="es-MX"/>
        </w:rPr>
        <w:t xml:space="preserve"> </w:t>
      </w:r>
      <w:r w:rsidRPr="00E35C25">
        <w:rPr>
          <w:rFonts w:ascii="Arial" w:hAnsi="Arial" w:cs="Arial"/>
          <w:b/>
          <w:lang w:eastAsia="es-MX"/>
        </w:rPr>
        <w:t>U</w:t>
      </w:r>
      <w:r>
        <w:rPr>
          <w:rFonts w:ascii="Arial" w:hAnsi="Arial" w:cs="Arial"/>
          <w:b/>
          <w:lang w:eastAsia="es-MX"/>
        </w:rPr>
        <w:t xml:space="preserve"> </w:t>
      </w:r>
      <w:r w:rsidRPr="00E35C25">
        <w:rPr>
          <w:rFonts w:ascii="Arial" w:hAnsi="Arial" w:cs="Arial"/>
          <w:b/>
          <w:lang w:eastAsia="es-MX"/>
        </w:rPr>
        <w:t>E</w:t>
      </w:r>
      <w:r>
        <w:rPr>
          <w:rFonts w:ascii="Arial" w:hAnsi="Arial" w:cs="Arial"/>
          <w:b/>
          <w:lang w:eastAsia="es-MX"/>
        </w:rPr>
        <w:t xml:space="preserve"> </w:t>
      </w:r>
      <w:r w:rsidRPr="00E35C25">
        <w:rPr>
          <w:rFonts w:ascii="Arial" w:hAnsi="Arial" w:cs="Arial"/>
          <w:b/>
          <w:lang w:eastAsia="es-MX"/>
        </w:rPr>
        <w:t>R</w:t>
      </w:r>
      <w:r>
        <w:rPr>
          <w:rFonts w:ascii="Arial" w:hAnsi="Arial" w:cs="Arial"/>
          <w:b/>
          <w:lang w:eastAsia="es-MX"/>
        </w:rPr>
        <w:t xml:space="preserve"> </w:t>
      </w:r>
      <w:r w:rsidRPr="00E35C25">
        <w:rPr>
          <w:rFonts w:ascii="Arial" w:hAnsi="Arial" w:cs="Arial"/>
          <w:b/>
          <w:lang w:eastAsia="es-MX"/>
        </w:rPr>
        <w:t>D</w:t>
      </w:r>
      <w:r>
        <w:rPr>
          <w:rFonts w:ascii="Arial" w:hAnsi="Arial" w:cs="Arial"/>
          <w:b/>
          <w:lang w:eastAsia="es-MX"/>
        </w:rPr>
        <w:t xml:space="preserve"> </w:t>
      </w:r>
      <w:r w:rsidRPr="00E35C25">
        <w:rPr>
          <w:rFonts w:ascii="Arial" w:hAnsi="Arial" w:cs="Arial"/>
          <w:b/>
          <w:lang w:eastAsia="es-MX"/>
        </w:rPr>
        <w:t>O</w:t>
      </w:r>
    </w:p>
    <w:p w:rsidR="00634112" w:rsidRPr="00E005BB" w:rsidRDefault="00634112" w:rsidP="00634112">
      <w:pPr>
        <w:jc w:val="both"/>
        <w:rPr>
          <w:rFonts w:ascii="Arial" w:hAnsi="Arial" w:cs="Arial"/>
          <w:sz w:val="32"/>
          <w:szCs w:val="32"/>
          <w:lang w:eastAsia="es-MX"/>
        </w:rPr>
      </w:pPr>
    </w:p>
    <w:p w:rsidR="00634112" w:rsidRPr="00E35C25" w:rsidRDefault="00634112" w:rsidP="00634112">
      <w:pPr>
        <w:jc w:val="both"/>
        <w:rPr>
          <w:rFonts w:ascii="Arial" w:hAnsi="Arial" w:cs="Arial"/>
          <w:lang w:eastAsia="es-MX"/>
        </w:rPr>
      </w:pPr>
      <w:r w:rsidRPr="00E615AA">
        <w:rPr>
          <w:rFonts w:ascii="Arial" w:hAnsi="Arial" w:cs="Arial"/>
          <w:b/>
          <w:lang w:eastAsia="es-MX"/>
        </w:rPr>
        <w:t xml:space="preserve">ÚNICO.- </w:t>
      </w:r>
      <w:r w:rsidRPr="00E35C25">
        <w:rPr>
          <w:rFonts w:ascii="Arial" w:hAnsi="Arial" w:cs="Arial"/>
          <w:lang w:eastAsia="es-MX"/>
        </w:rPr>
        <w:t xml:space="preserve">Se </w:t>
      </w:r>
      <w:r w:rsidRPr="00E454E6">
        <w:rPr>
          <w:rFonts w:ascii="Arial" w:hAnsi="Arial" w:cs="Arial"/>
          <w:lang w:eastAsia="es-MX"/>
        </w:rPr>
        <w:t xml:space="preserve">aprueba que la </w:t>
      </w:r>
      <w:r>
        <w:rPr>
          <w:rFonts w:ascii="Arial" w:hAnsi="Arial" w:cs="Arial"/>
          <w:lang w:eastAsia="es-MX"/>
        </w:rPr>
        <w:t>P</w:t>
      </w:r>
      <w:r w:rsidRPr="00E454E6">
        <w:rPr>
          <w:rFonts w:ascii="Arial" w:hAnsi="Arial" w:cs="Arial"/>
          <w:lang w:eastAsia="es-MX"/>
        </w:rPr>
        <w:t>residencia de</w:t>
      </w:r>
      <w:r>
        <w:rPr>
          <w:rFonts w:ascii="Arial" w:hAnsi="Arial" w:cs="Arial"/>
          <w:lang w:eastAsia="es-MX"/>
        </w:rPr>
        <w:t>l C</w:t>
      </w:r>
      <w:r w:rsidRPr="00E454E6">
        <w:rPr>
          <w:rFonts w:ascii="Arial" w:hAnsi="Arial" w:cs="Arial"/>
          <w:lang w:eastAsia="es-MX"/>
        </w:rPr>
        <w:t>onsejo</w:t>
      </w:r>
      <w:r>
        <w:rPr>
          <w:rFonts w:ascii="Arial" w:hAnsi="Arial" w:cs="Arial"/>
          <w:lang w:eastAsia="es-MX"/>
        </w:rPr>
        <w:t xml:space="preserve"> General </w:t>
      </w:r>
      <w:r w:rsidRPr="00E454E6">
        <w:rPr>
          <w:rFonts w:ascii="Arial" w:hAnsi="Arial" w:cs="Arial"/>
          <w:lang w:eastAsia="es-MX"/>
        </w:rPr>
        <w:t>delegue la facultad de realizar notificaciones a</w:t>
      </w:r>
      <w:r>
        <w:rPr>
          <w:rFonts w:ascii="Arial" w:hAnsi="Arial" w:cs="Arial"/>
          <w:lang w:eastAsia="es-MX"/>
        </w:rPr>
        <w:t xml:space="preserve"> la titular y al</w:t>
      </w:r>
      <w:r w:rsidRPr="00E454E6">
        <w:rPr>
          <w:rFonts w:ascii="Arial" w:hAnsi="Arial" w:cs="Arial"/>
          <w:lang w:eastAsia="es-MX"/>
        </w:rPr>
        <w:t xml:space="preserve"> personal adscrito a la </w:t>
      </w:r>
      <w:r>
        <w:rPr>
          <w:rFonts w:ascii="Arial" w:hAnsi="Arial" w:cs="Arial"/>
          <w:lang w:eastAsia="es-MX"/>
        </w:rPr>
        <w:t>D</w:t>
      </w:r>
      <w:r w:rsidRPr="00E454E6">
        <w:rPr>
          <w:rFonts w:ascii="Arial" w:hAnsi="Arial" w:cs="Arial"/>
          <w:lang w:eastAsia="es-MX"/>
        </w:rPr>
        <w:t xml:space="preserve">irección de </w:t>
      </w:r>
      <w:r>
        <w:rPr>
          <w:rFonts w:ascii="Arial" w:hAnsi="Arial" w:cs="Arial"/>
          <w:lang w:eastAsia="es-MX"/>
        </w:rPr>
        <w:t>A</w:t>
      </w:r>
      <w:r w:rsidRPr="00E454E6">
        <w:rPr>
          <w:rFonts w:ascii="Arial" w:hAnsi="Arial" w:cs="Arial"/>
          <w:lang w:eastAsia="es-MX"/>
        </w:rPr>
        <w:t xml:space="preserve">cceso a la </w:t>
      </w:r>
      <w:r>
        <w:rPr>
          <w:rFonts w:ascii="Arial" w:hAnsi="Arial" w:cs="Arial"/>
          <w:lang w:eastAsia="es-MX"/>
        </w:rPr>
        <w:t>I</w:t>
      </w:r>
      <w:r w:rsidRPr="00E454E6">
        <w:rPr>
          <w:rFonts w:ascii="Arial" w:hAnsi="Arial" w:cs="Arial"/>
          <w:lang w:eastAsia="es-MX"/>
        </w:rPr>
        <w:t xml:space="preserve">nformación y </w:t>
      </w:r>
      <w:r>
        <w:rPr>
          <w:rFonts w:ascii="Arial" w:hAnsi="Arial" w:cs="Arial"/>
          <w:lang w:eastAsia="es-MX"/>
        </w:rPr>
        <w:t>P</w:t>
      </w:r>
      <w:r w:rsidRPr="00E454E6">
        <w:rPr>
          <w:rFonts w:ascii="Arial" w:hAnsi="Arial" w:cs="Arial"/>
          <w:lang w:eastAsia="es-MX"/>
        </w:rPr>
        <w:t xml:space="preserve">rotección de </w:t>
      </w:r>
      <w:r>
        <w:rPr>
          <w:rFonts w:ascii="Arial" w:hAnsi="Arial" w:cs="Arial"/>
          <w:lang w:eastAsia="es-MX"/>
        </w:rPr>
        <w:t>D</w:t>
      </w:r>
      <w:r w:rsidRPr="00E454E6">
        <w:rPr>
          <w:rFonts w:ascii="Arial" w:hAnsi="Arial" w:cs="Arial"/>
          <w:lang w:eastAsia="es-MX"/>
        </w:rPr>
        <w:t xml:space="preserve">atos </w:t>
      </w:r>
      <w:r>
        <w:rPr>
          <w:rFonts w:ascii="Arial" w:hAnsi="Arial" w:cs="Arial"/>
          <w:lang w:eastAsia="es-MX"/>
        </w:rPr>
        <w:t>P</w:t>
      </w:r>
      <w:r w:rsidRPr="00E454E6">
        <w:rPr>
          <w:rFonts w:ascii="Arial" w:hAnsi="Arial" w:cs="Arial"/>
          <w:lang w:eastAsia="es-MX"/>
        </w:rPr>
        <w:t xml:space="preserve">ersonales, exclusivamente sobre el contenido de </w:t>
      </w:r>
      <w:r>
        <w:rPr>
          <w:rFonts w:ascii="Arial" w:hAnsi="Arial" w:cs="Arial"/>
          <w:lang w:eastAsia="es-MX"/>
        </w:rPr>
        <w:t>A</w:t>
      </w:r>
      <w:r w:rsidRPr="00E454E6">
        <w:rPr>
          <w:rFonts w:ascii="Arial" w:hAnsi="Arial" w:cs="Arial"/>
          <w:lang w:eastAsia="es-MX"/>
        </w:rPr>
        <w:t xml:space="preserve">cuerdos tomados por el propio </w:t>
      </w:r>
      <w:r>
        <w:rPr>
          <w:rFonts w:ascii="Arial" w:hAnsi="Arial" w:cs="Arial"/>
          <w:lang w:eastAsia="es-MX"/>
        </w:rPr>
        <w:t>C</w:t>
      </w:r>
      <w:r w:rsidRPr="00E454E6">
        <w:rPr>
          <w:rFonts w:ascii="Arial" w:hAnsi="Arial" w:cs="Arial"/>
          <w:lang w:eastAsia="es-MX"/>
        </w:rPr>
        <w:t xml:space="preserve">onsejo </w:t>
      </w:r>
      <w:r>
        <w:rPr>
          <w:rFonts w:ascii="Arial" w:hAnsi="Arial" w:cs="Arial"/>
          <w:lang w:eastAsia="es-MX"/>
        </w:rPr>
        <w:t>G</w:t>
      </w:r>
      <w:r w:rsidRPr="00E454E6">
        <w:rPr>
          <w:rFonts w:ascii="Arial" w:hAnsi="Arial" w:cs="Arial"/>
          <w:lang w:eastAsia="es-MX"/>
        </w:rPr>
        <w:t xml:space="preserve">eneral, cuyo seguimiento o cumplimiento le sea encomendado a dicha </w:t>
      </w:r>
      <w:r>
        <w:rPr>
          <w:rFonts w:ascii="Arial" w:hAnsi="Arial" w:cs="Arial"/>
          <w:lang w:eastAsia="es-MX"/>
        </w:rPr>
        <w:t>D</w:t>
      </w:r>
      <w:r w:rsidRPr="00E454E6">
        <w:rPr>
          <w:rFonts w:ascii="Arial" w:hAnsi="Arial" w:cs="Arial"/>
          <w:lang w:eastAsia="es-MX"/>
        </w:rPr>
        <w:t xml:space="preserve">irección, o asuntos y trámites que guarden relación directa con las atribuciones que le concede el artículo 14 del </w:t>
      </w:r>
      <w:r>
        <w:rPr>
          <w:rFonts w:ascii="Arial" w:hAnsi="Arial" w:cs="Arial"/>
          <w:lang w:eastAsia="es-MX"/>
        </w:rPr>
        <w:t>Reglamento I</w:t>
      </w:r>
      <w:r w:rsidRPr="00E454E6">
        <w:rPr>
          <w:rFonts w:ascii="Arial" w:hAnsi="Arial" w:cs="Arial"/>
          <w:lang w:eastAsia="es-MX"/>
        </w:rPr>
        <w:t>nterior de</w:t>
      </w:r>
      <w:r>
        <w:rPr>
          <w:rFonts w:ascii="Arial" w:hAnsi="Arial" w:cs="Arial"/>
          <w:lang w:eastAsia="es-MX"/>
        </w:rPr>
        <w:t xml:space="preserve"> este</w:t>
      </w:r>
      <w:r w:rsidRPr="00E454E6">
        <w:rPr>
          <w:rFonts w:ascii="Arial" w:hAnsi="Arial" w:cs="Arial"/>
          <w:lang w:eastAsia="es-MX"/>
        </w:rPr>
        <w:t xml:space="preserve"> </w:t>
      </w:r>
      <w:r>
        <w:rPr>
          <w:rFonts w:ascii="Arial" w:hAnsi="Arial" w:cs="Arial"/>
          <w:lang w:eastAsia="es-MX"/>
        </w:rPr>
        <w:t>I</w:t>
      </w:r>
      <w:r w:rsidRPr="00E454E6">
        <w:rPr>
          <w:rFonts w:ascii="Arial" w:hAnsi="Arial" w:cs="Arial"/>
          <w:lang w:eastAsia="es-MX"/>
        </w:rPr>
        <w:t>nstituto</w:t>
      </w:r>
      <w:r w:rsidRPr="00E35C25">
        <w:rPr>
          <w:rFonts w:ascii="Arial" w:hAnsi="Arial" w:cs="Arial"/>
        </w:rPr>
        <w:t>.</w:t>
      </w:r>
    </w:p>
    <w:p w:rsidR="00634112" w:rsidRPr="00E005BB" w:rsidRDefault="00634112" w:rsidP="00634112">
      <w:pPr>
        <w:jc w:val="both"/>
        <w:rPr>
          <w:rFonts w:ascii="Arial" w:hAnsi="Arial" w:cs="Arial"/>
          <w:sz w:val="32"/>
          <w:szCs w:val="32"/>
          <w:lang w:eastAsia="es-MX"/>
        </w:rPr>
      </w:pPr>
    </w:p>
    <w:p w:rsidR="00634112" w:rsidRPr="00E005BB" w:rsidRDefault="00634112" w:rsidP="00634112">
      <w:pPr>
        <w:jc w:val="center"/>
        <w:rPr>
          <w:rFonts w:ascii="Arial" w:hAnsi="Arial" w:cs="Arial"/>
          <w:b/>
          <w:lang w:val="en-US" w:eastAsia="es-MX"/>
        </w:rPr>
      </w:pPr>
      <w:r w:rsidRPr="00E005BB">
        <w:rPr>
          <w:rFonts w:ascii="Arial" w:hAnsi="Arial" w:cs="Arial"/>
          <w:b/>
          <w:lang w:val="en-US" w:eastAsia="es-MX"/>
        </w:rPr>
        <w:t>T R A N S I T O R I O S</w:t>
      </w:r>
    </w:p>
    <w:p w:rsidR="00634112" w:rsidRPr="00E35C25" w:rsidRDefault="00634112" w:rsidP="00634112">
      <w:pPr>
        <w:jc w:val="both"/>
        <w:rPr>
          <w:rFonts w:ascii="Arial" w:hAnsi="Arial" w:cs="Arial"/>
          <w:lang w:eastAsia="es-MX"/>
        </w:rPr>
      </w:pPr>
      <w:r w:rsidRPr="00E35C25">
        <w:rPr>
          <w:rFonts w:ascii="Arial" w:hAnsi="Arial" w:cs="Arial"/>
          <w:b/>
          <w:lang w:eastAsia="es-MX"/>
        </w:rPr>
        <w:t>UNICO.-</w:t>
      </w:r>
      <w:r w:rsidRPr="00E35C25">
        <w:rPr>
          <w:rFonts w:ascii="Arial" w:hAnsi="Arial" w:cs="Arial"/>
          <w:lang w:eastAsia="es-MX"/>
        </w:rPr>
        <w:t xml:space="preserve"> Este Acuerdo entrará en vigor al día siguiente de su aprobación por el Consejo General.</w:t>
      </w:r>
    </w:p>
    <w:p w:rsidR="00634112" w:rsidRPr="00E35C25" w:rsidRDefault="00634112" w:rsidP="00634112">
      <w:pPr>
        <w:jc w:val="both"/>
        <w:rPr>
          <w:rFonts w:ascii="Arial" w:hAnsi="Arial" w:cs="Arial"/>
          <w:lang w:eastAsia="es-MX"/>
        </w:rPr>
      </w:pPr>
    </w:p>
    <w:p w:rsidR="00634112" w:rsidRDefault="00634112" w:rsidP="00634112">
      <w:pPr>
        <w:jc w:val="both"/>
        <w:rPr>
          <w:rFonts w:ascii="Arial" w:hAnsi="Arial" w:cs="Arial"/>
          <w:b/>
          <w:lang w:eastAsia="es-MX"/>
        </w:rPr>
      </w:pPr>
      <w:r w:rsidRPr="00E615AA">
        <w:rPr>
          <w:rFonts w:ascii="Arial" w:hAnsi="Arial" w:cs="Arial"/>
          <w:b/>
          <w:lang w:eastAsia="es-MX"/>
        </w:rPr>
        <w:t xml:space="preserve">Así lo acordó por </w:t>
      </w:r>
      <w:r>
        <w:rPr>
          <w:rFonts w:ascii="Arial" w:hAnsi="Arial" w:cs="Arial"/>
          <w:b/>
          <w:lang w:eastAsia="es-MX"/>
        </w:rPr>
        <w:t>unanimidad</w:t>
      </w:r>
      <w:r w:rsidRPr="00E615AA">
        <w:rPr>
          <w:rFonts w:ascii="Arial" w:hAnsi="Arial" w:cs="Arial"/>
          <w:b/>
          <w:lang w:eastAsia="es-MX"/>
        </w:rPr>
        <w:t xml:space="preserve"> de votos el Consejo General del Instituto Chihuahuense para la Transparencia y Acceso a la Información Pública, en Sesión </w:t>
      </w:r>
      <w:r>
        <w:rPr>
          <w:rFonts w:ascii="Arial" w:hAnsi="Arial" w:cs="Arial"/>
          <w:b/>
          <w:lang w:eastAsia="es-MX"/>
        </w:rPr>
        <w:t>Extraordinaria celebrada el día nueve</w:t>
      </w:r>
      <w:r w:rsidRPr="00E615AA">
        <w:rPr>
          <w:rFonts w:ascii="Arial" w:hAnsi="Arial" w:cs="Arial"/>
          <w:b/>
          <w:lang w:eastAsia="es-MX"/>
        </w:rPr>
        <w:t xml:space="preserve"> del m</w:t>
      </w:r>
      <w:r>
        <w:rPr>
          <w:rFonts w:ascii="Arial" w:hAnsi="Arial" w:cs="Arial"/>
          <w:b/>
          <w:lang w:eastAsia="es-MX"/>
        </w:rPr>
        <w:t>es marzo</w:t>
      </w:r>
      <w:r w:rsidRPr="00E615AA">
        <w:rPr>
          <w:rFonts w:ascii="Arial" w:hAnsi="Arial" w:cs="Arial"/>
          <w:b/>
          <w:lang w:eastAsia="es-MX"/>
        </w:rPr>
        <w:t xml:space="preserve"> del año dos mil once.</w:t>
      </w:r>
    </w:p>
    <w:p w:rsidR="00634112" w:rsidRPr="00E35C25" w:rsidRDefault="00D50E07" w:rsidP="00D50E07">
      <w:pPr>
        <w:jc w:val="center"/>
        <w:rPr>
          <w:rFonts w:ascii="Arial" w:hAnsi="Arial" w:cs="Arial"/>
          <w:lang w:eastAsia="es-MX"/>
        </w:rPr>
      </w:pPr>
      <w:r w:rsidRPr="00D50E07">
        <w:rPr>
          <w:rFonts w:ascii="Arial" w:hAnsi="Arial" w:cs="Arial"/>
          <w:noProof/>
          <w:lang w:val="es-MX" w:eastAsia="es-MX"/>
        </w:rPr>
        <w:drawing>
          <wp:inline distT="0" distB="0" distL="0" distR="0">
            <wp:extent cx="1898460" cy="730156"/>
            <wp:effectExtent l="19050" t="0" r="6540" b="0"/>
            <wp:docPr id="16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885" cy="730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112" w:rsidRPr="00D50E07" w:rsidRDefault="00634112" w:rsidP="00634112">
      <w:pPr>
        <w:jc w:val="center"/>
        <w:rPr>
          <w:rFonts w:ascii="Arial" w:hAnsi="Arial" w:cs="Arial"/>
          <w:b/>
          <w:sz w:val="22"/>
          <w:szCs w:val="22"/>
          <w:lang w:eastAsia="es-MX"/>
        </w:rPr>
      </w:pPr>
      <w:r w:rsidRPr="00D50E07">
        <w:rPr>
          <w:rFonts w:ascii="Arial" w:hAnsi="Arial" w:cs="Arial"/>
          <w:b/>
          <w:sz w:val="22"/>
          <w:szCs w:val="22"/>
          <w:lang w:eastAsia="es-MX"/>
        </w:rPr>
        <w:t>Lic. Enrique Medina Reyes</w:t>
      </w:r>
    </w:p>
    <w:p w:rsidR="00634112" w:rsidRDefault="00634112" w:rsidP="00634112">
      <w:pPr>
        <w:jc w:val="center"/>
        <w:rPr>
          <w:rFonts w:ascii="Arial" w:hAnsi="Arial" w:cs="Arial"/>
          <w:b/>
          <w:sz w:val="22"/>
          <w:szCs w:val="22"/>
          <w:lang w:eastAsia="es-MX"/>
        </w:rPr>
      </w:pPr>
      <w:r w:rsidRPr="00D50E07">
        <w:rPr>
          <w:rFonts w:ascii="Arial" w:hAnsi="Arial" w:cs="Arial"/>
          <w:b/>
          <w:sz w:val="22"/>
          <w:szCs w:val="22"/>
          <w:lang w:eastAsia="es-MX"/>
        </w:rPr>
        <w:t>Consejero Presidente</w:t>
      </w:r>
    </w:p>
    <w:p w:rsidR="00D50E07" w:rsidRPr="00D50E07" w:rsidRDefault="00D50E07" w:rsidP="00634112">
      <w:pPr>
        <w:jc w:val="center"/>
        <w:rPr>
          <w:rFonts w:ascii="Arial" w:hAnsi="Arial" w:cs="Arial"/>
          <w:b/>
          <w:sz w:val="22"/>
          <w:szCs w:val="22"/>
          <w:lang w:eastAsia="es-MX"/>
        </w:rPr>
      </w:pPr>
    </w:p>
    <w:p w:rsidR="00D50E07" w:rsidRPr="00D50E07" w:rsidRDefault="00D50E07" w:rsidP="00634112">
      <w:pPr>
        <w:jc w:val="center"/>
        <w:rPr>
          <w:rFonts w:ascii="Arial" w:hAnsi="Arial" w:cs="Arial"/>
          <w:b/>
          <w:sz w:val="22"/>
          <w:szCs w:val="22"/>
          <w:lang w:eastAsia="es-MX"/>
        </w:rPr>
      </w:pPr>
      <w:r w:rsidRPr="00D50E07">
        <w:rPr>
          <w:rFonts w:ascii="Arial" w:hAnsi="Arial" w:cs="Arial"/>
          <w:b/>
          <w:noProof/>
          <w:sz w:val="22"/>
          <w:szCs w:val="22"/>
          <w:lang w:val="es-MX" w:eastAsia="es-MX"/>
        </w:rPr>
        <w:drawing>
          <wp:inline distT="0" distB="0" distL="0" distR="0">
            <wp:extent cx="1550443" cy="559558"/>
            <wp:effectExtent l="19050" t="0" r="0" b="0"/>
            <wp:docPr id="17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491" cy="56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112" w:rsidRPr="00D50E07" w:rsidRDefault="00634112" w:rsidP="00634112">
      <w:pPr>
        <w:jc w:val="center"/>
        <w:rPr>
          <w:rFonts w:ascii="Arial" w:hAnsi="Arial" w:cs="Arial"/>
          <w:b/>
          <w:sz w:val="22"/>
          <w:szCs w:val="22"/>
          <w:lang w:eastAsia="es-MX"/>
        </w:rPr>
      </w:pPr>
      <w:r w:rsidRPr="00D50E07">
        <w:rPr>
          <w:rFonts w:ascii="Arial" w:hAnsi="Arial" w:cs="Arial"/>
          <w:b/>
          <w:sz w:val="22"/>
          <w:szCs w:val="22"/>
          <w:lang w:eastAsia="es-MX"/>
        </w:rPr>
        <w:t>Lic. Jorge Alberto Aguilar Luján</w:t>
      </w:r>
    </w:p>
    <w:p w:rsidR="00753B09" w:rsidRPr="00842CC3" w:rsidRDefault="00634112" w:rsidP="00842CC3">
      <w:pPr>
        <w:jc w:val="center"/>
        <w:rPr>
          <w:rFonts w:ascii="Arial" w:hAnsi="Arial" w:cs="Arial"/>
        </w:rPr>
      </w:pPr>
      <w:r w:rsidRPr="00D50E07">
        <w:rPr>
          <w:rFonts w:ascii="Arial" w:hAnsi="Arial" w:cs="Arial"/>
          <w:b/>
          <w:sz w:val="22"/>
          <w:szCs w:val="22"/>
          <w:lang w:eastAsia="es-MX"/>
        </w:rPr>
        <w:t>Secretario Ejecutivo</w:t>
      </w:r>
    </w:p>
    <w:sectPr w:rsidR="00753B09" w:rsidRPr="00842CC3" w:rsidSect="008B39A4">
      <w:headerReference w:type="default" r:id="rId10"/>
      <w:footerReference w:type="even" r:id="rId11"/>
      <w:footerReference w:type="default" r:id="rId12"/>
      <w:pgSz w:w="12242" w:h="15842" w:code="1"/>
      <w:pgMar w:top="1417" w:right="1701" w:bottom="993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307" w:rsidRDefault="00620307" w:rsidP="00D93247">
      <w:r>
        <w:separator/>
      </w:r>
    </w:p>
  </w:endnote>
  <w:endnote w:type="continuationSeparator" w:id="1">
    <w:p w:rsidR="00620307" w:rsidRDefault="00620307" w:rsidP="00D93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1E6" w:rsidRDefault="001808CB" w:rsidP="00D929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621E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21E6" w:rsidRDefault="002621E6" w:rsidP="00D929DA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1477"/>
      <w:docPartObj>
        <w:docPartGallery w:val="Page Numbers (Bottom of Page)"/>
        <w:docPartUnique/>
      </w:docPartObj>
    </w:sdtPr>
    <w:sdtContent>
      <w:p w:rsidR="002621E6" w:rsidRDefault="001808CB">
        <w:pPr>
          <w:pStyle w:val="Piedepgina"/>
        </w:pPr>
        <w:fldSimple w:instr=" PAGE   \* MERGEFORMAT ">
          <w:r w:rsidR="008B39A4">
            <w:rPr>
              <w:noProof/>
            </w:rPr>
            <w:t>1</w:t>
          </w:r>
        </w:fldSimple>
      </w:p>
    </w:sdtContent>
  </w:sdt>
  <w:p w:rsidR="002621E6" w:rsidRPr="00A36B76" w:rsidRDefault="002621E6" w:rsidP="000F7C30">
    <w:pPr>
      <w:pStyle w:val="Piedepgina"/>
      <w:ind w:right="360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307" w:rsidRDefault="00620307" w:rsidP="00D93247">
      <w:r>
        <w:separator/>
      </w:r>
    </w:p>
  </w:footnote>
  <w:footnote w:type="continuationSeparator" w:id="1">
    <w:p w:rsidR="00620307" w:rsidRDefault="00620307" w:rsidP="00D93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EBA" w:rsidRPr="00895EBA" w:rsidRDefault="00895EBA" w:rsidP="00E35C25">
    <w:pPr>
      <w:pStyle w:val="Encabezado"/>
      <w:tabs>
        <w:tab w:val="clear" w:pos="4252"/>
        <w:tab w:val="clear" w:pos="8504"/>
        <w:tab w:val="left" w:pos="0"/>
      </w:tabs>
      <w:ind w:left="2268"/>
      <w:rPr>
        <w:rFonts w:ascii="AvantGarde" w:hAnsi="AvantGarde" w:cstheme="minorHAnsi"/>
        <w:b/>
        <w:sz w:val="18"/>
        <w:szCs w:val="18"/>
        <w:lang w:val="es-MX"/>
      </w:rPr>
    </w:pPr>
    <w:r w:rsidRPr="00895EBA">
      <w:rPr>
        <w:rFonts w:ascii="AvantGarde" w:hAnsi="AvantGarde"/>
        <w:b/>
        <w:sz w:val="18"/>
        <w:szCs w:val="18"/>
      </w:rPr>
      <w:t xml:space="preserve">ACUERDO/CG-014/2011                                  </w:t>
    </w:r>
  </w:p>
  <w:p w:rsidR="002621E6" w:rsidRPr="00E35C25" w:rsidRDefault="002621E6" w:rsidP="00E35C25">
    <w:pPr>
      <w:pStyle w:val="Encabezado"/>
      <w:tabs>
        <w:tab w:val="clear" w:pos="4252"/>
        <w:tab w:val="clear" w:pos="8504"/>
        <w:tab w:val="left" w:pos="0"/>
      </w:tabs>
      <w:ind w:left="2268"/>
      <w:rPr>
        <w:rFonts w:asciiTheme="majorHAnsi" w:hAnsiTheme="majorHAnsi" w:cstheme="minorHAnsi"/>
        <w:b/>
        <w:lang w:val="es-MX"/>
      </w:rPr>
    </w:pPr>
    <w:r w:rsidRPr="00E35C25">
      <w:rPr>
        <w:rFonts w:asciiTheme="majorHAnsi" w:hAnsiTheme="majorHAnsi" w:cstheme="minorHAnsi"/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17088</wp:posOffset>
          </wp:positionH>
          <wp:positionV relativeFrom="paragraph">
            <wp:posOffset>-663</wp:posOffset>
          </wp:positionV>
          <wp:extent cx="1257016" cy="607325"/>
          <wp:effectExtent l="19050" t="0" r="284" b="0"/>
          <wp:wrapNone/>
          <wp:docPr id="7" name="Imagen 1" descr="Ichitaip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chitaip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016" cy="60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35C25">
      <w:rPr>
        <w:rFonts w:asciiTheme="majorHAnsi" w:hAnsiTheme="majorHAnsi" w:cstheme="minorHAnsi"/>
        <w:b/>
        <w:lang w:val="es-MX"/>
      </w:rPr>
      <w:t>Acuerdo del Consejo General por el cual se delega facultad para notificar Acuerdos a la Dirección de Acceso a la Información y Protección de Datos Personales</w:t>
    </w:r>
  </w:p>
  <w:p w:rsidR="002621E6" w:rsidRPr="00063833" w:rsidRDefault="001808CB" w:rsidP="00063833">
    <w:pPr>
      <w:pStyle w:val="Encabezado"/>
      <w:tabs>
        <w:tab w:val="clear" w:pos="4252"/>
        <w:tab w:val="clear" w:pos="8504"/>
        <w:tab w:val="left" w:pos="0"/>
      </w:tabs>
      <w:rPr>
        <w:rFonts w:asciiTheme="majorHAnsi" w:hAnsiTheme="majorHAnsi" w:cstheme="minorHAnsi"/>
        <w:b/>
        <w:lang w:val="es-MX"/>
      </w:rPr>
    </w:pPr>
    <w:r>
      <w:rPr>
        <w:rFonts w:asciiTheme="majorHAnsi" w:hAnsiTheme="majorHAnsi" w:cstheme="minorHAnsi"/>
        <w:b/>
        <w:noProof/>
        <w:lang w:val="es-MX" w:eastAsia="es-MX"/>
      </w:rPr>
      <w:pict>
        <v:line id="_x0000_s3074" style="position:absolute;left:0;text-align:left;z-index:251659264" from="2.2pt,9.9pt" to="438.9pt,9.9pt" strokecolor="maroon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3475F"/>
    <w:multiLevelType w:val="hybridMultilevel"/>
    <w:tmpl w:val="7E309C0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B4777"/>
    <w:multiLevelType w:val="hybridMultilevel"/>
    <w:tmpl w:val="D80E486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023DF"/>
    <w:multiLevelType w:val="hybridMultilevel"/>
    <w:tmpl w:val="C62298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83724"/>
    <w:multiLevelType w:val="hybridMultilevel"/>
    <w:tmpl w:val="38687D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1536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E86749"/>
    <w:rsid w:val="0001058A"/>
    <w:rsid w:val="00010867"/>
    <w:rsid w:val="000108BA"/>
    <w:rsid w:val="000120FB"/>
    <w:rsid w:val="00031632"/>
    <w:rsid w:val="00034624"/>
    <w:rsid w:val="00045D6C"/>
    <w:rsid w:val="000522CA"/>
    <w:rsid w:val="00055EDF"/>
    <w:rsid w:val="00063833"/>
    <w:rsid w:val="000709AC"/>
    <w:rsid w:val="00072F91"/>
    <w:rsid w:val="0007656D"/>
    <w:rsid w:val="0008103C"/>
    <w:rsid w:val="000816A1"/>
    <w:rsid w:val="000824B3"/>
    <w:rsid w:val="0008367C"/>
    <w:rsid w:val="000874DC"/>
    <w:rsid w:val="00095CA1"/>
    <w:rsid w:val="000960E1"/>
    <w:rsid w:val="000A6FA4"/>
    <w:rsid w:val="000B1750"/>
    <w:rsid w:val="000B203B"/>
    <w:rsid w:val="000C2650"/>
    <w:rsid w:val="000C75DC"/>
    <w:rsid w:val="000D639D"/>
    <w:rsid w:val="000E2077"/>
    <w:rsid w:val="000E4162"/>
    <w:rsid w:val="000E4410"/>
    <w:rsid w:val="000E579E"/>
    <w:rsid w:val="000E7B81"/>
    <w:rsid w:val="000F2252"/>
    <w:rsid w:val="000F48F0"/>
    <w:rsid w:val="000F584E"/>
    <w:rsid w:val="000F76AE"/>
    <w:rsid w:val="000F7C30"/>
    <w:rsid w:val="00110475"/>
    <w:rsid w:val="00112530"/>
    <w:rsid w:val="00112FC8"/>
    <w:rsid w:val="00113E17"/>
    <w:rsid w:val="00114E9F"/>
    <w:rsid w:val="00114EF9"/>
    <w:rsid w:val="0012061B"/>
    <w:rsid w:val="00126B11"/>
    <w:rsid w:val="00130927"/>
    <w:rsid w:val="00151426"/>
    <w:rsid w:val="001579A1"/>
    <w:rsid w:val="00161283"/>
    <w:rsid w:val="00164A28"/>
    <w:rsid w:val="00166764"/>
    <w:rsid w:val="0017105D"/>
    <w:rsid w:val="0017159B"/>
    <w:rsid w:val="001808CB"/>
    <w:rsid w:val="00190CAE"/>
    <w:rsid w:val="001A3616"/>
    <w:rsid w:val="001A5EA8"/>
    <w:rsid w:val="001A7A2F"/>
    <w:rsid w:val="001B1EDD"/>
    <w:rsid w:val="001B2B67"/>
    <w:rsid w:val="001B7513"/>
    <w:rsid w:val="001C175E"/>
    <w:rsid w:val="001C498C"/>
    <w:rsid w:val="001E4CC0"/>
    <w:rsid w:val="001F05CD"/>
    <w:rsid w:val="001F07B5"/>
    <w:rsid w:val="001F0C25"/>
    <w:rsid w:val="001F0E08"/>
    <w:rsid w:val="001F2022"/>
    <w:rsid w:val="001F3A05"/>
    <w:rsid w:val="001F5950"/>
    <w:rsid w:val="001F6EEE"/>
    <w:rsid w:val="0020645B"/>
    <w:rsid w:val="00207345"/>
    <w:rsid w:val="00207BD6"/>
    <w:rsid w:val="002156D4"/>
    <w:rsid w:val="002222D3"/>
    <w:rsid w:val="00223B13"/>
    <w:rsid w:val="00225000"/>
    <w:rsid w:val="00225191"/>
    <w:rsid w:val="0024360C"/>
    <w:rsid w:val="0024645F"/>
    <w:rsid w:val="00254117"/>
    <w:rsid w:val="00256AFF"/>
    <w:rsid w:val="00261410"/>
    <w:rsid w:val="00261914"/>
    <w:rsid w:val="002621E6"/>
    <w:rsid w:val="00264DFD"/>
    <w:rsid w:val="00271BB3"/>
    <w:rsid w:val="002765EB"/>
    <w:rsid w:val="0027669B"/>
    <w:rsid w:val="002A21F3"/>
    <w:rsid w:val="002A3E5E"/>
    <w:rsid w:val="002B04D1"/>
    <w:rsid w:val="002B34B7"/>
    <w:rsid w:val="002B63CA"/>
    <w:rsid w:val="002C04CD"/>
    <w:rsid w:val="002C7897"/>
    <w:rsid w:val="002D3A7E"/>
    <w:rsid w:val="002E3A35"/>
    <w:rsid w:val="002E498D"/>
    <w:rsid w:val="002E64EA"/>
    <w:rsid w:val="002E7163"/>
    <w:rsid w:val="002F69EF"/>
    <w:rsid w:val="003043ED"/>
    <w:rsid w:val="0032593A"/>
    <w:rsid w:val="00331E5D"/>
    <w:rsid w:val="00333759"/>
    <w:rsid w:val="0033628C"/>
    <w:rsid w:val="00363C84"/>
    <w:rsid w:val="0037049F"/>
    <w:rsid w:val="00376942"/>
    <w:rsid w:val="00380D40"/>
    <w:rsid w:val="00383BEF"/>
    <w:rsid w:val="00391F2F"/>
    <w:rsid w:val="003931EA"/>
    <w:rsid w:val="003933B3"/>
    <w:rsid w:val="003A391D"/>
    <w:rsid w:val="003A7815"/>
    <w:rsid w:val="003B0040"/>
    <w:rsid w:val="003B0152"/>
    <w:rsid w:val="003B02AC"/>
    <w:rsid w:val="003B0884"/>
    <w:rsid w:val="003B1880"/>
    <w:rsid w:val="003B5DE0"/>
    <w:rsid w:val="003C54B8"/>
    <w:rsid w:val="003C5816"/>
    <w:rsid w:val="003D014C"/>
    <w:rsid w:val="003D0631"/>
    <w:rsid w:val="003D15AB"/>
    <w:rsid w:val="003D219A"/>
    <w:rsid w:val="003D6A12"/>
    <w:rsid w:val="003D6E5B"/>
    <w:rsid w:val="003E6A66"/>
    <w:rsid w:val="003E7B43"/>
    <w:rsid w:val="00404508"/>
    <w:rsid w:val="00404FBD"/>
    <w:rsid w:val="0041330E"/>
    <w:rsid w:val="00420225"/>
    <w:rsid w:val="00422995"/>
    <w:rsid w:val="0043067E"/>
    <w:rsid w:val="00432A80"/>
    <w:rsid w:val="00433CB7"/>
    <w:rsid w:val="00435B21"/>
    <w:rsid w:val="00437217"/>
    <w:rsid w:val="00450657"/>
    <w:rsid w:val="0045372C"/>
    <w:rsid w:val="00456508"/>
    <w:rsid w:val="00464C52"/>
    <w:rsid w:val="00464E7E"/>
    <w:rsid w:val="0046695E"/>
    <w:rsid w:val="004679E5"/>
    <w:rsid w:val="004700DB"/>
    <w:rsid w:val="00481969"/>
    <w:rsid w:val="004A353B"/>
    <w:rsid w:val="004A372D"/>
    <w:rsid w:val="004A6FFA"/>
    <w:rsid w:val="004B0D4A"/>
    <w:rsid w:val="004B1134"/>
    <w:rsid w:val="004B1472"/>
    <w:rsid w:val="004C2316"/>
    <w:rsid w:val="004C291A"/>
    <w:rsid w:val="004D6B9F"/>
    <w:rsid w:val="004E284F"/>
    <w:rsid w:val="004E6C8F"/>
    <w:rsid w:val="00502D4F"/>
    <w:rsid w:val="00511642"/>
    <w:rsid w:val="00512DD7"/>
    <w:rsid w:val="00525C4D"/>
    <w:rsid w:val="00527431"/>
    <w:rsid w:val="00532353"/>
    <w:rsid w:val="0053400D"/>
    <w:rsid w:val="00536DD1"/>
    <w:rsid w:val="005407D9"/>
    <w:rsid w:val="0054224D"/>
    <w:rsid w:val="00545BA4"/>
    <w:rsid w:val="00547991"/>
    <w:rsid w:val="005541FA"/>
    <w:rsid w:val="00561653"/>
    <w:rsid w:val="005653EF"/>
    <w:rsid w:val="00565565"/>
    <w:rsid w:val="00565A8A"/>
    <w:rsid w:val="00572CF8"/>
    <w:rsid w:val="00572E86"/>
    <w:rsid w:val="0058087C"/>
    <w:rsid w:val="005870D0"/>
    <w:rsid w:val="005B4D48"/>
    <w:rsid w:val="005B62F5"/>
    <w:rsid w:val="005B695F"/>
    <w:rsid w:val="005B71C3"/>
    <w:rsid w:val="005B7D2A"/>
    <w:rsid w:val="005C0984"/>
    <w:rsid w:val="005C5B49"/>
    <w:rsid w:val="005C7A0F"/>
    <w:rsid w:val="005D0ED1"/>
    <w:rsid w:val="005D3DDC"/>
    <w:rsid w:val="005D77C3"/>
    <w:rsid w:val="005E1427"/>
    <w:rsid w:val="005E652F"/>
    <w:rsid w:val="005F2147"/>
    <w:rsid w:val="005F227F"/>
    <w:rsid w:val="00602180"/>
    <w:rsid w:val="006119B3"/>
    <w:rsid w:val="0061588F"/>
    <w:rsid w:val="00616442"/>
    <w:rsid w:val="00620307"/>
    <w:rsid w:val="006227F1"/>
    <w:rsid w:val="00630690"/>
    <w:rsid w:val="00630E4B"/>
    <w:rsid w:val="006322D0"/>
    <w:rsid w:val="00634112"/>
    <w:rsid w:val="0063615F"/>
    <w:rsid w:val="0064031F"/>
    <w:rsid w:val="00643A7B"/>
    <w:rsid w:val="0064413D"/>
    <w:rsid w:val="00652F78"/>
    <w:rsid w:val="00653C9A"/>
    <w:rsid w:val="00663147"/>
    <w:rsid w:val="00666917"/>
    <w:rsid w:val="00667A02"/>
    <w:rsid w:val="0067057F"/>
    <w:rsid w:val="00671980"/>
    <w:rsid w:val="006723EC"/>
    <w:rsid w:val="006759F2"/>
    <w:rsid w:val="006763B0"/>
    <w:rsid w:val="00696997"/>
    <w:rsid w:val="006974CA"/>
    <w:rsid w:val="006A091C"/>
    <w:rsid w:val="006A48CC"/>
    <w:rsid w:val="006C2E71"/>
    <w:rsid w:val="006C341C"/>
    <w:rsid w:val="006D083F"/>
    <w:rsid w:val="006D1290"/>
    <w:rsid w:val="006E00BB"/>
    <w:rsid w:val="006E2730"/>
    <w:rsid w:val="006E3111"/>
    <w:rsid w:val="006E38BF"/>
    <w:rsid w:val="006E623D"/>
    <w:rsid w:val="006F1739"/>
    <w:rsid w:val="006F26B8"/>
    <w:rsid w:val="00701E42"/>
    <w:rsid w:val="00701F2F"/>
    <w:rsid w:val="007153E5"/>
    <w:rsid w:val="00715DDA"/>
    <w:rsid w:val="00725B15"/>
    <w:rsid w:val="00732A21"/>
    <w:rsid w:val="00737E8A"/>
    <w:rsid w:val="007420AD"/>
    <w:rsid w:val="007455B7"/>
    <w:rsid w:val="00747108"/>
    <w:rsid w:val="00753B09"/>
    <w:rsid w:val="007546F5"/>
    <w:rsid w:val="00756729"/>
    <w:rsid w:val="0076191B"/>
    <w:rsid w:val="00763400"/>
    <w:rsid w:val="007647AF"/>
    <w:rsid w:val="00771FD8"/>
    <w:rsid w:val="007744A5"/>
    <w:rsid w:val="00777F13"/>
    <w:rsid w:val="0078025B"/>
    <w:rsid w:val="007843A7"/>
    <w:rsid w:val="0078756B"/>
    <w:rsid w:val="00787622"/>
    <w:rsid w:val="007A0F18"/>
    <w:rsid w:val="007A693C"/>
    <w:rsid w:val="007B011B"/>
    <w:rsid w:val="007B6181"/>
    <w:rsid w:val="007C4105"/>
    <w:rsid w:val="007C5067"/>
    <w:rsid w:val="007C5DB6"/>
    <w:rsid w:val="007C6BA5"/>
    <w:rsid w:val="007C7128"/>
    <w:rsid w:val="007D19C1"/>
    <w:rsid w:val="007D22FD"/>
    <w:rsid w:val="007F09AD"/>
    <w:rsid w:val="007F0B9F"/>
    <w:rsid w:val="007F14A5"/>
    <w:rsid w:val="007F2D6A"/>
    <w:rsid w:val="008018C6"/>
    <w:rsid w:val="00803D4A"/>
    <w:rsid w:val="00811B2B"/>
    <w:rsid w:val="00813B85"/>
    <w:rsid w:val="00816554"/>
    <w:rsid w:val="00826853"/>
    <w:rsid w:val="008370E7"/>
    <w:rsid w:val="00842835"/>
    <w:rsid w:val="00842CC3"/>
    <w:rsid w:val="00847AB7"/>
    <w:rsid w:val="0085197C"/>
    <w:rsid w:val="00852733"/>
    <w:rsid w:val="00852CA8"/>
    <w:rsid w:val="00853762"/>
    <w:rsid w:val="0086222D"/>
    <w:rsid w:val="008727A6"/>
    <w:rsid w:val="00873E09"/>
    <w:rsid w:val="00876AF9"/>
    <w:rsid w:val="00882336"/>
    <w:rsid w:val="008831E3"/>
    <w:rsid w:val="00885D2B"/>
    <w:rsid w:val="00887CF6"/>
    <w:rsid w:val="00891FD9"/>
    <w:rsid w:val="008935E8"/>
    <w:rsid w:val="008943C9"/>
    <w:rsid w:val="00895EBA"/>
    <w:rsid w:val="008B3088"/>
    <w:rsid w:val="008B39A4"/>
    <w:rsid w:val="008B5E75"/>
    <w:rsid w:val="008D07D4"/>
    <w:rsid w:val="008F3876"/>
    <w:rsid w:val="008F478E"/>
    <w:rsid w:val="008F780E"/>
    <w:rsid w:val="00901D7C"/>
    <w:rsid w:val="00905986"/>
    <w:rsid w:val="00912603"/>
    <w:rsid w:val="009172EC"/>
    <w:rsid w:val="00922BE2"/>
    <w:rsid w:val="00926EB5"/>
    <w:rsid w:val="0093143C"/>
    <w:rsid w:val="0093622A"/>
    <w:rsid w:val="00942A99"/>
    <w:rsid w:val="009477F1"/>
    <w:rsid w:val="009562F5"/>
    <w:rsid w:val="0095682B"/>
    <w:rsid w:val="00960B88"/>
    <w:rsid w:val="009620A2"/>
    <w:rsid w:val="0096228F"/>
    <w:rsid w:val="00962BD1"/>
    <w:rsid w:val="009652B7"/>
    <w:rsid w:val="00972796"/>
    <w:rsid w:val="009858C4"/>
    <w:rsid w:val="0098664B"/>
    <w:rsid w:val="0098707D"/>
    <w:rsid w:val="00990D52"/>
    <w:rsid w:val="00994EB1"/>
    <w:rsid w:val="00996D21"/>
    <w:rsid w:val="00997CD3"/>
    <w:rsid w:val="009A1892"/>
    <w:rsid w:val="009B09A9"/>
    <w:rsid w:val="009B33F1"/>
    <w:rsid w:val="009B7688"/>
    <w:rsid w:val="009C2F2F"/>
    <w:rsid w:val="009C5808"/>
    <w:rsid w:val="009D0D0A"/>
    <w:rsid w:val="009D5043"/>
    <w:rsid w:val="009D6D83"/>
    <w:rsid w:val="009E0F7B"/>
    <w:rsid w:val="009E57AB"/>
    <w:rsid w:val="00A01322"/>
    <w:rsid w:val="00A10711"/>
    <w:rsid w:val="00A11A15"/>
    <w:rsid w:val="00A21FC5"/>
    <w:rsid w:val="00A25C24"/>
    <w:rsid w:val="00A25D66"/>
    <w:rsid w:val="00A36B76"/>
    <w:rsid w:val="00A40AF4"/>
    <w:rsid w:val="00A43AA1"/>
    <w:rsid w:val="00A45890"/>
    <w:rsid w:val="00A4629C"/>
    <w:rsid w:val="00A4691B"/>
    <w:rsid w:val="00A57A53"/>
    <w:rsid w:val="00A60004"/>
    <w:rsid w:val="00A64376"/>
    <w:rsid w:val="00A64B12"/>
    <w:rsid w:val="00A655B4"/>
    <w:rsid w:val="00A72C40"/>
    <w:rsid w:val="00A73796"/>
    <w:rsid w:val="00A812EC"/>
    <w:rsid w:val="00A813D5"/>
    <w:rsid w:val="00A8199B"/>
    <w:rsid w:val="00A81B91"/>
    <w:rsid w:val="00A82ECD"/>
    <w:rsid w:val="00A82EDF"/>
    <w:rsid w:val="00AA361D"/>
    <w:rsid w:val="00AA7D0B"/>
    <w:rsid w:val="00AB262B"/>
    <w:rsid w:val="00AB5574"/>
    <w:rsid w:val="00AB63CE"/>
    <w:rsid w:val="00AB746D"/>
    <w:rsid w:val="00AB7903"/>
    <w:rsid w:val="00AC0183"/>
    <w:rsid w:val="00AD2AF4"/>
    <w:rsid w:val="00AD35D4"/>
    <w:rsid w:val="00AD4942"/>
    <w:rsid w:val="00AD7FE9"/>
    <w:rsid w:val="00AE0C04"/>
    <w:rsid w:val="00AF4F83"/>
    <w:rsid w:val="00B01831"/>
    <w:rsid w:val="00B053E1"/>
    <w:rsid w:val="00B118C9"/>
    <w:rsid w:val="00B15BEB"/>
    <w:rsid w:val="00B203C0"/>
    <w:rsid w:val="00B23D2B"/>
    <w:rsid w:val="00B25A61"/>
    <w:rsid w:val="00B32205"/>
    <w:rsid w:val="00B44EB3"/>
    <w:rsid w:val="00B45048"/>
    <w:rsid w:val="00B56BD7"/>
    <w:rsid w:val="00B5788D"/>
    <w:rsid w:val="00B612D1"/>
    <w:rsid w:val="00B64A59"/>
    <w:rsid w:val="00B73C28"/>
    <w:rsid w:val="00B768A1"/>
    <w:rsid w:val="00B8108B"/>
    <w:rsid w:val="00B822FE"/>
    <w:rsid w:val="00B853F2"/>
    <w:rsid w:val="00B85876"/>
    <w:rsid w:val="00B871E7"/>
    <w:rsid w:val="00BA199A"/>
    <w:rsid w:val="00BA2EAD"/>
    <w:rsid w:val="00BB043D"/>
    <w:rsid w:val="00BB07F3"/>
    <w:rsid w:val="00BB1065"/>
    <w:rsid w:val="00BB2FDA"/>
    <w:rsid w:val="00BC18E7"/>
    <w:rsid w:val="00BC55DF"/>
    <w:rsid w:val="00BD3950"/>
    <w:rsid w:val="00BE19D3"/>
    <w:rsid w:val="00BF7718"/>
    <w:rsid w:val="00C00FEC"/>
    <w:rsid w:val="00C03821"/>
    <w:rsid w:val="00C045DC"/>
    <w:rsid w:val="00C0535F"/>
    <w:rsid w:val="00C10C28"/>
    <w:rsid w:val="00C14376"/>
    <w:rsid w:val="00C14459"/>
    <w:rsid w:val="00C23424"/>
    <w:rsid w:val="00C234B6"/>
    <w:rsid w:val="00C2565A"/>
    <w:rsid w:val="00C40DE0"/>
    <w:rsid w:val="00C411CD"/>
    <w:rsid w:val="00C4561E"/>
    <w:rsid w:val="00C57BDF"/>
    <w:rsid w:val="00C57CD1"/>
    <w:rsid w:val="00C74491"/>
    <w:rsid w:val="00C837BC"/>
    <w:rsid w:val="00C907DA"/>
    <w:rsid w:val="00C961C0"/>
    <w:rsid w:val="00CA0B43"/>
    <w:rsid w:val="00CB1CFD"/>
    <w:rsid w:val="00CB744E"/>
    <w:rsid w:val="00CC06D2"/>
    <w:rsid w:val="00CC5FBB"/>
    <w:rsid w:val="00CC7728"/>
    <w:rsid w:val="00CD0B73"/>
    <w:rsid w:val="00CD1BE8"/>
    <w:rsid w:val="00CD353D"/>
    <w:rsid w:val="00CD7073"/>
    <w:rsid w:val="00CD740E"/>
    <w:rsid w:val="00CE1E60"/>
    <w:rsid w:val="00CE6363"/>
    <w:rsid w:val="00CF0EC7"/>
    <w:rsid w:val="00CF7CD6"/>
    <w:rsid w:val="00D007C1"/>
    <w:rsid w:val="00D04451"/>
    <w:rsid w:val="00D05E90"/>
    <w:rsid w:val="00D074C4"/>
    <w:rsid w:val="00D12539"/>
    <w:rsid w:val="00D17F81"/>
    <w:rsid w:val="00D254B4"/>
    <w:rsid w:val="00D26916"/>
    <w:rsid w:val="00D26AE4"/>
    <w:rsid w:val="00D363CD"/>
    <w:rsid w:val="00D368B8"/>
    <w:rsid w:val="00D4000B"/>
    <w:rsid w:val="00D43477"/>
    <w:rsid w:val="00D468E9"/>
    <w:rsid w:val="00D4799B"/>
    <w:rsid w:val="00D47ED7"/>
    <w:rsid w:val="00D50E07"/>
    <w:rsid w:val="00D543B2"/>
    <w:rsid w:val="00D558D1"/>
    <w:rsid w:val="00D564DA"/>
    <w:rsid w:val="00D70D93"/>
    <w:rsid w:val="00D77877"/>
    <w:rsid w:val="00D929DA"/>
    <w:rsid w:val="00D93247"/>
    <w:rsid w:val="00D9576B"/>
    <w:rsid w:val="00DA5846"/>
    <w:rsid w:val="00DB1814"/>
    <w:rsid w:val="00DB5165"/>
    <w:rsid w:val="00DB527D"/>
    <w:rsid w:val="00DC09EF"/>
    <w:rsid w:val="00DC13DD"/>
    <w:rsid w:val="00DC64C5"/>
    <w:rsid w:val="00DD3113"/>
    <w:rsid w:val="00DD50A8"/>
    <w:rsid w:val="00DE0C19"/>
    <w:rsid w:val="00DE5E77"/>
    <w:rsid w:val="00DE6DB7"/>
    <w:rsid w:val="00DF1CD4"/>
    <w:rsid w:val="00DF562A"/>
    <w:rsid w:val="00DF7806"/>
    <w:rsid w:val="00E030C1"/>
    <w:rsid w:val="00E042D9"/>
    <w:rsid w:val="00E0639D"/>
    <w:rsid w:val="00E10806"/>
    <w:rsid w:val="00E11FA3"/>
    <w:rsid w:val="00E12EE8"/>
    <w:rsid w:val="00E14C4A"/>
    <w:rsid w:val="00E20BC2"/>
    <w:rsid w:val="00E344B2"/>
    <w:rsid w:val="00E35B9F"/>
    <w:rsid w:val="00E35C25"/>
    <w:rsid w:val="00E35C3A"/>
    <w:rsid w:val="00E35ECE"/>
    <w:rsid w:val="00E43B46"/>
    <w:rsid w:val="00E454E6"/>
    <w:rsid w:val="00E52D09"/>
    <w:rsid w:val="00E537FE"/>
    <w:rsid w:val="00E54248"/>
    <w:rsid w:val="00E60E7B"/>
    <w:rsid w:val="00E615AA"/>
    <w:rsid w:val="00E72F66"/>
    <w:rsid w:val="00E759E2"/>
    <w:rsid w:val="00E7763A"/>
    <w:rsid w:val="00E77740"/>
    <w:rsid w:val="00E85547"/>
    <w:rsid w:val="00E86749"/>
    <w:rsid w:val="00E97E9B"/>
    <w:rsid w:val="00EA38E3"/>
    <w:rsid w:val="00EA6ABE"/>
    <w:rsid w:val="00EB0462"/>
    <w:rsid w:val="00ED2A03"/>
    <w:rsid w:val="00ED43E6"/>
    <w:rsid w:val="00ED58BC"/>
    <w:rsid w:val="00EE21E8"/>
    <w:rsid w:val="00EE48DB"/>
    <w:rsid w:val="00EE76E3"/>
    <w:rsid w:val="00EF22F9"/>
    <w:rsid w:val="00F00C85"/>
    <w:rsid w:val="00F01022"/>
    <w:rsid w:val="00F104B0"/>
    <w:rsid w:val="00F10853"/>
    <w:rsid w:val="00F1349C"/>
    <w:rsid w:val="00F14046"/>
    <w:rsid w:val="00F1459E"/>
    <w:rsid w:val="00F26346"/>
    <w:rsid w:val="00F37F95"/>
    <w:rsid w:val="00F43889"/>
    <w:rsid w:val="00F44DF8"/>
    <w:rsid w:val="00F45BCE"/>
    <w:rsid w:val="00F50735"/>
    <w:rsid w:val="00F5597F"/>
    <w:rsid w:val="00F56E7E"/>
    <w:rsid w:val="00F57E45"/>
    <w:rsid w:val="00F62C00"/>
    <w:rsid w:val="00F635BD"/>
    <w:rsid w:val="00F76237"/>
    <w:rsid w:val="00F80649"/>
    <w:rsid w:val="00F82EC7"/>
    <w:rsid w:val="00F852BD"/>
    <w:rsid w:val="00F86769"/>
    <w:rsid w:val="00F91F37"/>
    <w:rsid w:val="00FA5F9D"/>
    <w:rsid w:val="00FB0FFB"/>
    <w:rsid w:val="00FC3AF3"/>
    <w:rsid w:val="00FC5B51"/>
    <w:rsid w:val="00FD23E2"/>
    <w:rsid w:val="00FD5F18"/>
    <w:rsid w:val="00FE0610"/>
    <w:rsid w:val="00FE183A"/>
    <w:rsid w:val="00FE620F"/>
    <w:rsid w:val="00FF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749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86749"/>
    <w:rPr>
      <w:rFonts w:ascii="Times New Roman" w:eastAsia="Times New Roman" w:hAnsi="Times New Roman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E867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74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E86749"/>
  </w:style>
  <w:style w:type="paragraph" w:styleId="Textodeglobo">
    <w:name w:val="Balloon Text"/>
    <w:basedOn w:val="Normal"/>
    <w:link w:val="TextodegloboCar"/>
    <w:uiPriority w:val="99"/>
    <w:semiHidden/>
    <w:unhideWhenUsed/>
    <w:rsid w:val="00E867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749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rsid w:val="009D50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7C3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441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0C03A-8014-452A-926C-3EEE1BE7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658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RODRIGUEZ</dc:creator>
  <cp:lastModifiedBy>ICHITAIP0168</cp:lastModifiedBy>
  <cp:revision>14</cp:revision>
  <cp:lastPrinted>2007-12-05T17:42:00Z</cp:lastPrinted>
  <dcterms:created xsi:type="dcterms:W3CDTF">2011-02-21T07:38:00Z</dcterms:created>
  <dcterms:modified xsi:type="dcterms:W3CDTF">2011-04-19T19:53:00Z</dcterms:modified>
</cp:coreProperties>
</file>